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A80F" w14:textId="3CAE42C8" w:rsidR="00C672CE" w:rsidRPr="000B3461" w:rsidRDefault="00C672CE" w:rsidP="00C672CE">
      <w:pPr>
        <w:spacing w:after="240" w:line="30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 xml:space="preserve">Wykaz  Nr </w:t>
      </w:r>
      <w:r>
        <w:rPr>
          <w:rFonts w:ascii="Calibri" w:hAnsi="Calibri" w:cs="Calibri"/>
          <w:b/>
          <w:bCs/>
          <w:sz w:val="21"/>
          <w:szCs w:val="21"/>
        </w:rPr>
        <w:t>26</w:t>
      </w:r>
      <w:r w:rsidRPr="000B3461">
        <w:rPr>
          <w:rFonts w:ascii="Calibri" w:hAnsi="Calibri" w:cs="Calibri"/>
          <w:b/>
          <w:bCs/>
          <w:sz w:val="21"/>
          <w:szCs w:val="21"/>
        </w:rPr>
        <w:t xml:space="preserve">/2025 z dnia </w:t>
      </w:r>
      <w:r>
        <w:rPr>
          <w:rFonts w:ascii="Calibri" w:hAnsi="Calibri" w:cs="Calibri"/>
          <w:b/>
          <w:bCs/>
          <w:sz w:val="21"/>
          <w:szCs w:val="21"/>
        </w:rPr>
        <w:t>22</w:t>
      </w:r>
      <w:r w:rsidRPr="000B3461">
        <w:rPr>
          <w:rFonts w:ascii="Calibri" w:hAnsi="Calibri" w:cs="Calibri"/>
          <w:b/>
          <w:bCs/>
          <w:sz w:val="21"/>
          <w:szCs w:val="21"/>
        </w:rPr>
        <w:t>.0</w:t>
      </w:r>
      <w:r>
        <w:rPr>
          <w:rFonts w:ascii="Calibri" w:hAnsi="Calibri" w:cs="Calibri"/>
          <w:b/>
          <w:bCs/>
          <w:sz w:val="21"/>
          <w:szCs w:val="21"/>
        </w:rPr>
        <w:t>7</w:t>
      </w:r>
      <w:r w:rsidRPr="000B3461">
        <w:rPr>
          <w:rFonts w:ascii="Calibri" w:hAnsi="Calibri" w:cs="Calibri"/>
          <w:b/>
          <w:bCs/>
          <w:sz w:val="21"/>
          <w:szCs w:val="21"/>
        </w:rPr>
        <w:t>.2025 r.</w:t>
      </w:r>
    </w:p>
    <w:p w14:paraId="6BBE3032" w14:textId="678166EC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sz w:val="21"/>
          <w:szCs w:val="21"/>
        </w:rPr>
        <w:t xml:space="preserve">Na podstawie art. 35 ust. 1 i 2 ustawy z dnia 21 sierpnia 1997 r.  o gospodarce  nieruchomościami </w:t>
      </w:r>
      <w:r w:rsidRPr="000B3461">
        <w:rPr>
          <w:rFonts w:ascii="Calibri" w:hAnsi="Calibri" w:cs="Calibri"/>
          <w:sz w:val="21"/>
          <w:szCs w:val="21"/>
        </w:rPr>
        <w:br/>
      </w:r>
      <w:bookmarkStart w:id="0" w:name="_Hlk204063722"/>
      <w:r w:rsidRPr="008076B5">
        <w:rPr>
          <w:rFonts w:ascii="Calibri" w:hAnsi="Calibri" w:cs="Calibri"/>
        </w:rPr>
        <w:t xml:space="preserve">(Dz. U. z 2024r., poz. 1145, z </w:t>
      </w:r>
      <w:proofErr w:type="spellStart"/>
      <w:r w:rsidRPr="008076B5">
        <w:rPr>
          <w:rFonts w:ascii="Calibri" w:hAnsi="Calibri" w:cs="Calibri"/>
        </w:rPr>
        <w:t>późn</w:t>
      </w:r>
      <w:proofErr w:type="spellEnd"/>
      <w:r w:rsidRPr="008076B5">
        <w:rPr>
          <w:rFonts w:ascii="Calibri" w:hAnsi="Calibri" w:cs="Calibri"/>
        </w:rPr>
        <w:t xml:space="preserve">. zm.) </w:t>
      </w:r>
      <w:bookmarkEnd w:id="0"/>
      <w:r w:rsidRPr="000B3461">
        <w:rPr>
          <w:rFonts w:ascii="Calibri" w:hAnsi="Calibri" w:cs="Calibri"/>
          <w:sz w:val="21"/>
          <w:szCs w:val="21"/>
        </w:rPr>
        <w:t>Dyrektor Zarządu Mienia m.st. Warszawy informuje o przeznaczeniu do dzierżawy na czas oznaczony, opisaną poniżej część nieruchomości:</w:t>
      </w:r>
    </w:p>
    <w:p w14:paraId="7A4BEBD1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Adres nieruchomości</w:t>
      </w:r>
      <w:r w:rsidRPr="000B3461">
        <w:rPr>
          <w:rFonts w:ascii="Calibri" w:hAnsi="Calibri" w:cs="Calibri"/>
          <w:sz w:val="21"/>
          <w:szCs w:val="21"/>
        </w:rPr>
        <w:t>: Warszawa, ul. Myśliborska 53</w:t>
      </w:r>
    </w:p>
    <w:p w14:paraId="4DA2A24B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Oznaczenie nieruchomości</w:t>
      </w:r>
      <w:r w:rsidRPr="000B3461">
        <w:rPr>
          <w:rFonts w:ascii="Calibri" w:hAnsi="Calibri" w:cs="Calibri"/>
          <w:sz w:val="21"/>
          <w:szCs w:val="21"/>
        </w:rPr>
        <w:t>: częś</w:t>
      </w:r>
      <w:r>
        <w:rPr>
          <w:rFonts w:ascii="Calibri" w:hAnsi="Calibri" w:cs="Calibri"/>
          <w:sz w:val="21"/>
          <w:szCs w:val="21"/>
        </w:rPr>
        <w:t>ć</w:t>
      </w:r>
      <w:r w:rsidRPr="000B3461">
        <w:rPr>
          <w:rFonts w:ascii="Calibri" w:hAnsi="Calibri" w:cs="Calibri"/>
          <w:sz w:val="21"/>
          <w:szCs w:val="21"/>
        </w:rPr>
        <w:t xml:space="preserve"> działki ewidencyjnej nr 7/2  z obrębu 4-06-29</w:t>
      </w:r>
    </w:p>
    <w:p w14:paraId="7338EA57" w14:textId="48362789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Powierzchnia do przekazania</w:t>
      </w:r>
      <w:r w:rsidRPr="000B3461">
        <w:rPr>
          <w:rFonts w:ascii="Calibri" w:hAnsi="Calibri" w:cs="Calibri"/>
          <w:sz w:val="21"/>
          <w:szCs w:val="21"/>
        </w:rPr>
        <w:t xml:space="preserve">: </w:t>
      </w:r>
      <w:r>
        <w:rPr>
          <w:rFonts w:ascii="Calibri" w:hAnsi="Calibri" w:cs="Calibri"/>
          <w:sz w:val="21"/>
          <w:szCs w:val="21"/>
        </w:rPr>
        <w:t>750</w:t>
      </w:r>
      <w:r w:rsidRPr="000B3461">
        <w:rPr>
          <w:rFonts w:ascii="Calibri" w:hAnsi="Calibri" w:cs="Calibri"/>
          <w:sz w:val="21"/>
          <w:szCs w:val="21"/>
        </w:rPr>
        <w:t xml:space="preserve"> m</w:t>
      </w:r>
      <w:r w:rsidRPr="000B3461">
        <w:rPr>
          <w:rFonts w:ascii="Calibri" w:hAnsi="Calibri" w:cs="Calibri"/>
          <w:sz w:val="21"/>
          <w:szCs w:val="21"/>
          <w:vertAlign w:val="superscript"/>
        </w:rPr>
        <w:t>2</w:t>
      </w:r>
      <w:r w:rsidRPr="000B3461">
        <w:rPr>
          <w:rFonts w:ascii="Calibri" w:hAnsi="Calibri" w:cs="Calibri"/>
          <w:sz w:val="21"/>
          <w:szCs w:val="21"/>
        </w:rPr>
        <w:t>.</w:t>
      </w:r>
    </w:p>
    <w:p w14:paraId="6982F64D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Opis nieruchomości</w:t>
      </w:r>
      <w:r w:rsidRPr="000B3461">
        <w:rPr>
          <w:rFonts w:ascii="Calibri" w:hAnsi="Calibri" w:cs="Calibri"/>
          <w:sz w:val="21"/>
          <w:szCs w:val="21"/>
        </w:rPr>
        <w:t>: grunt niezabudowany oznaczony na załączniku graficznym kolorem żółtym i literami ABCDA</w:t>
      </w:r>
    </w:p>
    <w:p w14:paraId="602FDAFC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0B3461">
        <w:rPr>
          <w:rFonts w:ascii="Calibri" w:hAnsi="Calibri" w:cs="Calibri"/>
          <w:sz w:val="21"/>
          <w:szCs w:val="21"/>
        </w:rPr>
        <w:t>: Brak planu. Dzierżawa z przeznaczeniem na plac magazynowy bez możliwości składowania materiałów odpadowych</w:t>
      </w:r>
    </w:p>
    <w:p w14:paraId="26F0EEC8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Termin zagospodarowania nieruchomości</w:t>
      </w:r>
      <w:r w:rsidRPr="000B3461">
        <w:rPr>
          <w:rFonts w:ascii="Calibri" w:hAnsi="Calibri" w:cs="Calibri"/>
          <w:sz w:val="21"/>
          <w:szCs w:val="21"/>
        </w:rPr>
        <w:t>: od dnia zawarcia umowy dzierżawy</w:t>
      </w:r>
    </w:p>
    <w:p w14:paraId="04054474" w14:textId="77777777" w:rsidR="00C672CE" w:rsidRPr="000B3461" w:rsidRDefault="00C672CE" w:rsidP="00C672CE">
      <w:pPr>
        <w:spacing w:after="120" w:line="300" w:lineRule="auto"/>
        <w:rPr>
          <w:rFonts w:ascii="Calibri" w:hAnsi="Calibri" w:cs="Calibri"/>
        </w:rPr>
      </w:pPr>
      <w:r w:rsidRPr="000B3461">
        <w:rPr>
          <w:rFonts w:ascii="Calibri" w:hAnsi="Calibri" w:cs="Calibri"/>
          <w:b/>
          <w:bCs/>
        </w:rPr>
        <w:t>Forma przekazania</w:t>
      </w:r>
      <w:r w:rsidRPr="000B3461">
        <w:rPr>
          <w:rFonts w:ascii="Calibri" w:hAnsi="Calibri" w:cs="Calibri"/>
        </w:rPr>
        <w:t>: umowa dzierżawy na czas oznaczony do 3 lat</w:t>
      </w:r>
    </w:p>
    <w:p w14:paraId="591FC8CA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Miesięczny czynsz dzierżawny netto</w:t>
      </w:r>
      <w:r w:rsidRPr="000B3461">
        <w:rPr>
          <w:rFonts w:ascii="Calibri" w:hAnsi="Calibri" w:cs="Calibri"/>
          <w:sz w:val="21"/>
          <w:szCs w:val="21"/>
        </w:rPr>
        <w:t>: 2,12 zł za 1 m</w:t>
      </w:r>
      <w:r w:rsidRPr="000B3461">
        <w:rPr>
          <w:rFonts w:ascii="Calibri" w:hAnsi="Calibri" w:cs="Calibri"/>
          <w:sz w:val="21"/>
          <w:szCs w:val="21"/>
          <w:vertAlign w:val="superscript"/>
        </w:rPr>
        <w:t>2</w:t>
      </w:r>
      <w:r w:rsidRPr="000B3461">
        <w:rPr>
          <w:rFonts w:ascii="Calibri" w:hAnsi="Calibri" w:cs="Calibri"/>
          <w:sz w:val="21"/>
          <w:szCs w:val="21"/>
        </w:rPr>
        <w:t xml:space="preserve"> dzierżawionej powierzchni</w:t>
      </w:r>
    </w:p>
    <w:p w14:paraId="3366E57E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Termin wnoszenia opłat</w:t>
      </w:r>
      <w:r w:rsidRPr="000B3461">
        <w:rPr>
          <w:rFonts w:ascii="Calibri" w:hAnsi="Calibri" w:cs="Calibri"/>
          <w:sz w:val="21"/>
          <w:szCs w:val="21"/>
        </w:rPr>
        <w:t>: do 10-go dnia każdego miesiąca</w:t>
      </w:r>
    </w:p>
    <w:p w14:paraId="0D7EF322" w14:textId="77777777" w:rsidR="00C672CE" w:rsidRPr="000B3461" w:rsidRDefault="00C672CE" w:rsidP="00C672CE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Zasady aktualizacji czynszu</w:t>
      </w:r>
      <w:r w:rsidRPr="000B3461">
        <w:rPr>
          <w:rFonts w:ascii="Calibri" w:hAnsi="Calibri" w:cs="Calibri"/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5A422974" w14:textId="3841B044" w:rsidR="00C672CE" w:rsidRPr="000B3461" w:rsidRDefault="00C672CE" w:rsidP="00C672CE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1" w:name="_Hlk158184192"/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12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.0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.2025r. Informacja o wywieszeniu wykazu zostanie opublikowana w prasie. </w:t>
      </w:r>
      <w:bookmarkEnd w:id="1"/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12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.0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8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.2025r.</w:t>
      </w:r>
    </w:p>
    <w:p w14:paraId="373D39A2" w14:textId="77777777" w:rsidR="00C672CE" w:rsidRPr="000B3461" w:rsidRDefault="00C672CE" w:rsidP="00C672CE">
      <w:pPr>
        <w:rPr>
          <w:rFonts w:ascii="Calibri" w:hAnsi="Calibri" w:cs="Calibri"/>
        </w:rPr>
      </w:pPr>
    </w:p>
    <w:p w14:paraId="5C170B36" w14:textId="149C842B" w:rsidR="00C672CE" w:rsidRPr="00406C50" w:rsidRDefault="00C672CE" w:rsidP="001B0B0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B160103" w14:textId="77777777" w:rsidR="00C672CE" w:rsidRPr="000B3461" w:rsidRDefault="00C672CE" w:rsidP="00C672CE">
      <w:pPr>
        <w:rPr>
          <w:rFonts w:ascii="Calibri" w:hAnsi="Calibri" w:cs="Calibri"/>
        </w:rPr>
      </w:pPr>
    </w:p>
    <w:p w14:paraId="4A9C4BE7" w14:textId="36AE0752" w:rsidR="00B15037" w:rsidRPr="00B15037" w:rsidRDefault="00B15037" w:rsidP="00B1503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Pr="00B15037">
        <w:rPr>
          <w:rFonts w:ascii="Calibri" w:hAnsi="Calibri" w:cs="Calibri"/>
          <w:b/>
          <w:bCs/>
        </w:rPr>
        <w:t>Dyrektor</w:t>
      </w:r>
    </w:p>
    <w:p w14:paraId="6918C5BE" w14:textId="77777777" w:rsidR="00B15037" w:rsidRPr="00B15037" w:rsidRDefault="00B15037" w:rsidP="00B15037">
      <w:pPr>
        <w:spacing w:after="0" w:line="240" w:lineRule="auto"/>
        <w:ind w:left="5664" w:firstLine="708"/>
        <w:rPr>
          <w:rFonts w:ascii="Calibri" w:hAnsi="Calibri" w:cs="Calibri"/>
          <w:b/>
          <w:bCs/>
        </w:rPr>
      </w:pPr>
      <w:r w:rsidRPr="00B15037">
        <w:rPr>
          <w:rFonts w:ascii="Calibri" w:hAnsi="Calibri" w:cs="Calibri"/>
          <w:b/>
          <w:bCs/>
        </w:rPr>
        <w:t>Zarządu Mienia m.st. Warszawy</w:t>
      </w:r>
    </w:p>
    <w:p w14:paraId="7666E848" w14:textId="77777777" w:rsidR="00B15037" w:rsidRPr="00B15037" w:rsidRDefault="00B15037" w:rsidP="00B15037">
      <w:pPr>
        <w:spacing w:after="0" w:line="240" w:lineRule="auto"/>
        <w:ind w:left="5664" w:firstLine="708"/>
        <w:rPr>
          <w:rFonts w:ascii="Calibri" w:hAnsi="Calibri" w:cs="Calibri"/>
          <w:b/>
          <w:bCs/>
        </w:rPr>
      </w:pPr>
      <w:r w:rsidRPr="00B15037">
        <w:rPr>
          <w:rFonts w:ascii="Calibri" w:hAnsi="Calibri" w:cs="Calibri"/>
          <w:b/>
          <w:bCs/>
        </w:rPr>
        <w:t>/-/ mgr inż. Hanna Jakubowicz</w:t>
      </w:r>
    </w:p>
    <w:p w14:paraId="1631CD99" w14:textId="64E9FF53" w:rsidR="00C672CE" w:rsidRPr="000B3461" w:rsidRDefault="00C672CE" w:rsidP="00C672CE">
      <w:pPr>
        <w:rPr>
          <w:rFonts w:ascii="Calibri" w:hAnsi="Calibri" w:cs="Calibri"/>
        </w:rPr>
      </w:pPr>
    </w:p>
    <w:p w14:paraId="33B679B9" w14:textId="77777777" w:rsidR="001128C6" w:rsidRDefault="001128C6"/>
    <w:sectPr w:rsidR="001128C6" w:rsidSect="00C67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CE"/>
    <w:rsid w:val="000C44C7"/>
    <w:rsid w:val="001128C6"/>
    <w:rsid w:val="001B0B0E"/>
    <w:rsid w:val="005555A5"/>
    <w:rsid w:val="006E1DF3"/>
    <w:rsid w:val="009917D3"/>
    <w:rsid w:val="00B15037"/>
    <w:rsid w:val="00C672CE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381"/>
  <w15:chartTrackingRefBased/>
  <w15:docId w15:val="{911E1283-01AE-4AD7-8E6F-C37C274E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CE"/>
  </w:style>
  <w:style w:type="paragraph" w:styleId="Nagwek1">
    <w:name w:val="heading 1"/>
    <w:basedOn w:val="Normalny"/>
    <w:next w:val="Normalny"/>
    <w:link w:val="Nagwek1Znak"/>
    <w:uiPriority w:val="9"/>
    <w:qFormat/>
    <w:rsid w:val="00C67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2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2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2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2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2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2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2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2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2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2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cp:lastPrinted>2025-07-22T06:23:00Z</cp:lastPrinted>
  <dcterms:created xsi:type="dcterms:W3CDTF">2025-07-22T05:51:00Z</dcterms:created>
  <dcterms:modified xsi:type="dcterms:W3CDTF">2025-07-22T08:35:00Z</dcterms:modified>
</cp:coreProperties>
</file>