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092D3" w14:textId="49A53A5C" w:rsidR="00C8271B" w:rsidRPr="007C5812" w:rsidRDefault="00C8271B" w:rsidP="00C8271B">
      <w:pPr>
        <w:spacing w:after="0"/>
        <w:rPr>
          <w:rFonts w:cstheme="minorHAnsi"/>
          <w:bCs/>
          <w:szCs w:val="22"/>
        </w:rPr>
      </w:pPr>
      <w:r w:rsidRPr="00C8271B">
        <w:rPr>
          <w:rFonts w:ascii="Times New Roman" w:hAnsi="Times New Roman"/>
          <w:bCs/>
          <w:sz w:val="24"/>
        </w:rPr>
        <w:t xml:space="preserve">             </w:t>
      </w:r>
      <w:r w:rsidRPr="00C8271B">
        <w:rPr>
          <w:rFonts w:ascii="Times New Roman" w:hAnsi="Times New Roman"/>
          <w:bCs/>
          <w:sz w:val="24"/>
        </w:rPr>
        <w:tab/>
      </w:r>
      <w:r w:rsidRPr="00C8271B">
        <w:rPr>
          <w:rFonts w:ascii="Times New Roman" w:hAnsi="Times New Roman"/>
          <w:bCs/>
          <w:sz w:val="24"/>
        </w:rPr>
        <w:tab/>
      </w:r>
      <w:r w:rsidRPr="00C8271B">
        <w:rPr>
          <w:rFonts w:ascii="Times New Roman" w:hAnsi="Times New Roman"/>
          <w:bCs/>
          <w:sz w:val="24"/>
        </w:rPr>
        <w:tab/>
      </w:r>
      <w:r w:rsidRPr="00C8271B">
        <w:rPr>
          <w:rFonts w:ascii="Times New Roman" w:hAnsi="Times New Roman"/>
          <w:bCs/>
          <w:sz w:val="24"/>
        </w:rPr>
        <w:tab/>
      </w:r>
      <w:r w:rsidRPr="00C8271B">
        <w:rPr>
          <w:rFonts w:ascii="Times New Roman" w:hAnsi="Times New Roman"/>
          <w:bCs/>
          <w:sz w:val="24"/>
        </w:rPr>
        <w:tab/>
      </w:r>
      <w:r w:rsidRPr="00C8271B">
        <w:rPr>
          <w:rFonts w:ascii="Times New Roman" w:hAnsi="Times New Roman"/>
          <w:bCs/>
          <w:sz w:val="24"/>
        </w:rPr>
        <w:tab/>
      </w:r>
      <w:r w:rsidR="00367FDB">
        <w:rPr>
          <w:rFonts w:ascii="Times New Roman" w:hAnsi="Times New Roman"/>
          <w:bCs/>
          <w:sz w:val="24"/>
        </w:rPr>
        <w:t xml:space="preserve">           </w:t>
      </w:r>
      <w:r w:rsidRPr="007C5812">
        <w:rPr>
          <w:rFonts w:cstheme="minorHAnsi"/>
          <w:bCs/>
          <w:szCs w:val="22"/>
        </w:rPr>
        <w:t xml:space="preserve">Warszawa, dnia </w:t>
      </w:r>
      <w:r w:rsidR="00F363E0">
        <w:rPr>
          <w:rFonts w:cstheme="minorHAnsi"/>
          <w:bCs/>
          <w:szCs w:val="22"/>
        </w:rPr>
        <w:t>20</w:t>
      </w:r>
      <w:r w:rsidRPr="007C5812">
        <w:rPr>
          <w:rFonts w:cstheme="minorHAnsi"/>
          <w:bCs/>
          <w:szCs w:val="22"/>
        </w:rPr>
        <w:t xml:space="preserve"> </w:t>
      </w:r>
      <w:r w:rsidR="00367FDB">
        <w:rPr>
          <w:rFonts w:cstheme="minorHAnsi"/>
          <w:bCs/>
          <w:szCs w:val="22"/>
        </w:rPr>
        <w:t>grudnia</w:t>
      </w:r>
      <w:r w:rsidRPr="007C5812">
        <w:rPr>
          <w:rFonts w:cstheme="minorHAnsi"/>
          <w:bCs/>
          <w:szCs w:val="22"/>
        </w:rPr>
        <w:t xml:space="preserve"> 202</w:t>
      </w:r>
      <w:r w:rsidR="00367FDB">
        <w:rPr>
          <w:rFonts w:cstheme="minorHAnsi"/>
          <w:bCs/>
          <w:szCs w:val="22"/>
        </w:rPr>
        <w:t>4</w:t>
      </w:r>
      <w:r w:rsidRPr="007C5812">
        <w:rPr>
          <w:rFonts w:cstheme="minorHAnsi"/>
          <w:bCs/>
          <w:szCs w:val="22"/>
        </w:rPr>
        <w:t xml:space="preserve"> r. </w:t>
      </w:r>
    </w:p>
    <w:p w14:paraId="259DA3C3" w14:textId="77777777" w:rsidR="00C8271B" w:rsidRPr="007C5812" w:rsidRDefault="00C8271B" w:rsidP="00C8271B">
      <w:pPr>
        <w:spacing w:after="0"/>
        <w:jc w:val="center"/>
        <w:rPr>
          <w:rFonts w:cstheme="minorHAnsi"/>
          <w:b/>
          <w:bCs/>
          <w:szCs w:val="22"/>
        </w:rPr>
      </w:pPr>
    </w:p>
    <w:p w14:paraId="1A33A8B7" w14:textId="700879A0" w:rsidR="003B4137" w:rsidRPr="007C5812" w:rsidRDefault="007C5812" w:rsidP="003B4137">
      <w:pPr>
        <w:spacing w:after="0"/>
        <w:jc w:val="center"/>
        <w:rPr>
          <w:rFonts w:cstheme="minorHAnsi"/>
          <w:b/>
          <w:bCs/>
          <w:szCs w:val="22"/>
          <w:u w:val="single"/>
        </w:rPr>
      </w:pPr>
      <w:r w:rsidRPr="007C5812">
        <w:rPr>
          <w:rFonts w:cstheme="minorHAnsi"/>
          <w:b/>
          <w:bCs/>
          <w:szCs w:val="22"/>
          <w:u w:val="single"/>
        </w:rPr>
        <w:t xml:space="preserve">WSZYSCY </w:t>
      </w:r>
      <w:r w:rsidR="003B4137" w:rsidRPr="007C5812">
        <w:rPr>
          <w:rFonts w:cstheme="minorHAnsi"/>
          <w:b/>
          <w:bCs/>
          <w:szCs w:val="22"/>
          <w:u w:val="single"/>
        </w:rPr>
        <w:t>WYKONAWC</w:t>
      </w:r>
      <w:r w:rsidRPr="007C5812">
        <w:rPr>
          <w:rFonts w:cstheme="minorHAnsi"/>
          <w:b/>
          <w:bCs/>
          <w:szCs w:val="22"/>
          <w:u w:val="single"/>
        </w:rPr>
        <w:t>Y</w:t>
      </w:r>
    </w:p>
    <w:p w14:paraId="3BF8AF42" w14:textId="77777777" w:rsidR="00C8271B" w:rsidRPr="007C5812" w:rsidRDefault="00C8271B" w:rsidP="00C8271B">
      <w:pPr>
        <w:spacing w:after="0"/>
        <w:jc w:val="center"/>
        <w:rPr>
          <w:rFonts w:cstheme="minorHAnsi"/>
          <w:b/>
          <w:bCs/>
          <w:szCs w:val="22"/>
        </w:rPr>
      </w:pPr>
    </w:p>
    <w:p w14:paraId="4E685217" w14:textId="72996AC1" w:rsidR="00C8271B" w:rsidRPr="007C5812" w:rsidRDefault="00C8271B" w:rsidP="00AD3580">
      <w:pPr>
        <w:spacing w:after="0" w:line="240" w:lineRule="auto"/>
        <w:jc w:val="center"/>
        <w:rPr>
          <w:rFonts w:cstheme="minorHAnsi"/>
          <w:b/>
          <w:bCs/>
          <w:szCs w:val="22"/>
        </w:rPr>
      </w:pPr>
      <w:r w:rsidRPr="007C5812">
        <w:rPr>
          <w:rFonts w:cstheme="minorHAnsi"/>
          <w:b/>
          <w:bCs/>
          <w:szCs w:val="22"/>
        </w:rPr>
        <w:t xml:space="preserve">ZAWIADOMIENIE O </w:t>
      </w:r>
      <w:r w:rsidR="003E227F" w:rsidRPr="007C5812">
        <w:rPr>
          <w:rFonts w:cstheme="minorHAnsi"/>
          <w:b/>
          <w:bCs/>
          <w:szCs w:val="22"/>
        </w:rPr>
        <w:t xml:space="preserve">UNIEWAŻNIENIU CZYNNOŚCI </w:t>
      </w:r>
      <w:r w:rsidRPr="007C5812">
        <w:rPr>
          <w:rFonts w:cstheme="minorHAnsi"/>
          <w:b/>
          <w:bCs/>
          <w:szCs w:val="22"/>
        </w:rPr>
        <w:t>WYBOR</w:t>
      </w:r>
      <w:r w:rsidR="003E227F" w:rsidRPr="007C5812">
        <w:rPr>
          <w:rFonts w:cstheme="minorHAnsi"/>
          <w:b/>
          <w:bCs/>
          <w:szCs w:val="22"/>
        </w:rPr>
        <w:t>U</w:t>
      </w:r>
      <w:r w:rsidRPr="007C5812">
        <w:rPr>
          <w:rFonts w:cstheme="minorHAnsi"/>
          <w:b/>
          <w:bCs/>
          <w:szCs w:val="22"/>
        </w:rPr>
        <w:t xml:space="preserve"> OFERTY NAJKORZYSTNIEJSZEJ </w:t>
      </w:r>
      <w:r w:rsidR="007C5812">
        <w:rPr>
          <w:rFonts w:cstheme="minorHAnsi"/>
          <w:b/>
          <w:bCs/>
          <w:szCs w:val="22"/>
        </w:rPr>
        <w:br/>
      </w:r>
      <w:r w:rsidR="007C5812" w:rsidRPr="007C5812">
        <w:rPr>
          <w:rFonts w:cstheme="minorHAnsi"/>
          <w:b/>
          <w:bCs/>
          <w:szCs w:val="22"/>
        </w:rPr>
        <w:t>NA CZĘŚĆ I, II, IV, VI, VIII, IX i X</w:t>
      </w:r>
      <w:r w:rsidR="000C476A">
        <w:rPr>
          <w:rFonts w:cstheme="minorHAnsi"/>
          <w:b/>
          <w:bCs/>
          <w:szCs w:val="22"/>
        </w:rPr>
        <w:t>.</w:t>
      </w:r>
    </w:p>
    <w:p w14:paraId="13221167" w14:textId="77777777" w:rsidR="00C8271B" w:rsidRPr="007C5812" w:rsidRDefault="00C8271B" w:rsidP="00C8271B">
      <w:pPr>
        <w:spacing w:after="0"/>
        <w:jc w:val="center"/>
        <w:rPr>
          <w:rFonts w:cstheme="minorHAnsi"/>
          <w:b/>
          <w:bCs/>
          <w:szCs w:val="22"/>
        </w:rPr>
      </w:pPr>
    </w:p>
    <w:p w14:paraId="2BF1708A" w14:textId="77777777" w:rsidR="007C5812" w:rsidRPr="00DB389C" w:rsidRDefault="007C5812" w:rsidP="007C5812">
      <w:pPr>
        <w:spacing w:line="240" w:lineRule="auto"/>
        <w:jc w:val="both"/>
        <w:rPr>
          <w:rFonts w:cs="Calibri"/>
          <w:b/>
          <w:bCs/>
        </w:rPr>
      </w:pPr>
      <w:r w:rsidRPr="00DB389C">
        <w:rPr>
          <w:rFonts w:cs="Calibri"/>
        </w:rPr>
        <w:t xml:space="preserve">dotyczy: postępowania </w:t>
      </w:r>
      <w:r w:rsidRPr="00DB389C">
        <w:rPr>
          <w:rFonts w:cs="Calibri"/>
          <w:b/>
          <w:bCs/>
        </w:rPr>
        <w:t xml:space="preserve">7/TUK/TP/2024 </w:t>
      </w:r>
      <w:proofErr w:type="spellStart"/>
      <w:r w:rsidRPr="00DB389C">
        <w:rPr>
          <w:rFonts w:cs="Calibri"/>
          <w:b/>
          <w:bCs/>
        </w:rPr>
        <w:t>pn</w:t>
      </w:r>
      <w:proofErr w:type="spellEnd"/>
      <w:r w:rsidRPr="00DB389C">
        <w:rPr>
          <w:rFonts w:cs="Calibri"/>
          <w:b/>
          <w:bCs/>
        </w:rPr>
        <w:t>:</w:t>
      </w:r>
      <w:r w:rsidRPr="00DB389C">
        <w:rPr>
          <w:rFonts w:cs="Calibri"/>
        </w:rPr>
        <w:t xml:space="preserve"> </w:t>
      </w:r>
      <w:r w:rsidRPr="00DB389C">
        <w:rPr>
          <w:rFonts w:cs="Calibri"/>
          <w:b/>
          <w:bCs/>
        </w:rPr>
        <w:t>„Ochrona osób i mienia na terenie nieruchomości administrowanych przez Zarząd Mienia m. st. Warszawy” z podziałem na części.</w:t>
      </w:r>
    </w:p>
    <w:p w14:paraId="2750AD9A" w14:textId="67EA835A" w:rsidR="00C8271B" w:rsidRDefault="00C8271B" w:rsidP="00C36560">
      <w:pPr>
        <w:spacing w:after="0" w:line="276" w:lineRule="auto"/>
        <w:ind w:firstLine="708"/>
        <w:jc w:val="both"/>
        <w:rPr>
          <w:rFonts w:cstheme="minorHAnsi"/>
          <w:b/>
          <w:bCs/>
          <w:szCs w:val="22"/>
        </w:rPr>
      </w:pPr>
      <w:r w:rsidRPr="007C5812">
        <w:rPr>
          <w:rFonts w:cstheme="minorHAnsi"/>
          <w:szCs w:val="22"/>
        </w:rPr>
        <w:t xml:space="preserve">Zamawiający: Miasto st. Warszawa, w imieniu którego działa Zarząd Mienia m. st. Warszawy działając na podstawie art. </w:t>
      </w:r>
      <w:r w:rsidR="00D5288A" w:rsidRPr="007C5812">
        <w:rPr>
          <w:rFonts w:cstheme="minorHAnsi"/>
          <w:szCs w:val="22"/>
        </w:rPr>
        <w:t>58 § 1</w:t>
      </w:r>
      <w:r w:rsidRPr="007C5812">
        <w:rPr>
          <w:rFonts w:cstheme="minorHAnsi"/>
          <w:szCs w:val="22"/>
        </w:rPr>
        <w:t xml:space="preserve"> ustawy </w:t>
      </w:r>
      <w:r w:rsidR="00D5288A" w:rsidRPr="007C5812">
        <w:rPr>
          <w:rFonts w:cstheme="minorHAnsi"/>
          <w:szCs w:val="22"/>
        </w:rPr>
        <w:t xml:space="preserve">z dnia 23 kwietnia 1964 r. - Kodeks cywilny (Dz.U. z 2020 r. poz. 1740, z </w:t>
      </w:r>
      <w:proofErr w:type="spellStart"/>
      <w:r w:rsidR="00D5288A" w:rsidRPr="007C5812">
        <w:rPr>
          <w:rFonts w:cstheme="minorHAnsi"/>
          <w:szCs w:val="22"/>
        </w:rPr>
        <w:t>późn</w:t>
      </w:r>
      <w:proofErr w:type="spellEnd"/>
      <w:r w:rsidR="00D5288A" w:rsidRPr="007C5812">
        <w:rPr>
          <w:rFonts w:cstheme="minorHAnsi"/>
          <w:szCs w:val="22"/>
        </w:rPr>
        <w:t xml:space="preserve">. zm.) w związku z art. </w:t>
      </w:r>
      <w:r w:rsidR="00AB2084">
        <w:rPr>
          <w:rFonts w:cstheme="minorHAnsi"/>
          <w:szCs w:val="22"/>
        </w:rPr>
        <w:t>16</w:t>
      </w:r>
      <w:r w:rsidR="00D5288A" w:rsidRPr="007C5812">
        <w:rPr>
          <w:rFonts w:cstheme="minorHAnsi"/>
          <w:szCs w:val="22"/>
        </w:rPr>
        <w:t xml:space="preserve"> </w:t>
      </w:r>
      <w:r w:rsidR="00AB2084">
        <w:rPr>
          <w:rFonts w:cstheme="minorHAnsi"/>
          <w:szCs w:val="22"/>
        </w:rPr>
        <w:t>i art. 17 us</w:t>
      </w:r>
      <w:r w:rsidR="00D5288A" w:rsidRPr="007C5812">
        <w:rPr>
          <w:rFonts w:cstheme="minorHAnsi"/>
          <w:szCs w:val="22"/>
        </w:rPr>
        <w:t xml:space="preserve">t. </w:t>
      </w:r>
      <w:r w:rsidR="00AB2084">
        <w:rPr>
          <w:rFonts w:cstheme="minorHAnsi"/>
          <w:szCs w:val="22"/>
        </w:rPr>
        <w:t>2</w:t>
      </w:r>
      <w:r w:rsidR="00D5288A" w:rsidRPr="007C5812">
        <w:rPr>
          <w:rFonts w:cstheme="minorHAnsi"/>
          <w:szCs w:val="22"/>
        </w:rPr>
        <w:t xml:space="preserve"> ustawy z dnia 11 września 2019 r. - Prawo zamówień publicznych (Dz.U. poz. 202</w:t>
      </w:r>
      <w:r w:rsidR="007C5812">
        <w:rPr>
          <w:rFonts w:cstheme="minorHAnsi"/>
          <w:szCs w:val="22"/>
        </w:rPr>
        <w:t>3</w:t>
      </w:r>
      <w:r w:rsidR="00D5288A" w:rsidRPr="007C5812">
        <w:rPr>
          <w:rFonts w:cstheme="minorHAnsi"/>
          <w:szCs w:val="22"/>
        </w:rPr>
        <w:t>, poz. 1</w:t>
      </w:r>
      <w:r w:rsidR="007C5812">
        <w:rPr>
          <w:rFonts w:cstheme="minorHAnsi"/>
          <w:szCs w:val="22"/>
        </w:rPr>
        <w:t>605</w:t>
      </w:r>
      <w:r w:rsidR="00D5288A" w:rsidRPr="007C5812">
        <w:rPr>
          <w:rFonts w:cstheme="minorHAnsi"/>
          <w:szCs w:val="22"/>
        </w:rPr>
        <w:t xml:space="preserve"> z </w:t>
      </w:r>
      <w:proofErr w:type="spellStart"/>
      <w:r w:rsidR="00D5288A" w:rsidRPr="007C5812">
        <w:rPr>
          <w:rFonts w:cstheme="minorHAnsi"/>
          <w:szCs w:val="22"/>
        </w:rPr>
        <w:t>późn</w:t>
      </w:r>
      <w:proofErr w:type="spellEnd"/>
      <w:r w:rsidR="00D5288A" w:rsidRPr="007C5812">
        <w:rPr>
          <w:rFonts w:cstheme="minorHAnsi"/>
          <w:szCs w:val="22"/>
        </w:rPr>
        <w:t>. zm.)</w:t>
      </w:r>
      <w:r w:rsidR="005F7A8B" w:rsidRPr="007C5812">
        <w:rPr>
          <w:rFonts w:cstheme="minorHAnsi"/>
          <w:szCs w:val="22"/>
        </w:rPr>
        <w:t xml:space="preserve"> zwaną dalej </w:t>
      </w:r>
      <w:proofErr w:type="spellStart"/>
      <w:r w:rsidR="005F7A8B" w:rsidRPr="007C5812">
        <w:rPr>
          <w:rFonts w:cstheme="minorHAnsi"/>
          <w:szCs w:val="22"/>
        </w:rPr>
        <w:t>Pzp</w:t>
      </w:r>
      <w:proofErr w:type="spellEnd"/>
      <w:r w:rsidR="005F7A8B" w:rsidRPr="007C5812">
        <w:rPr>
          <w:rFonts w:cstheme="minorHAnsi"/>
          <w:szCs w:val="22"/>
        </w:rPr>
        <w:t xml:space="preserve">, </w:t>
      </w:r>
      <w:r w:rsidR="00D5288A" w:rsidRPr="007C5812">
        <w:rPr>
          <w:rFonts w:cstheme="minorHAnsi"/>
          <w:szCs w:val="22"/>
        </w:rPr>
        <w:t>unieważnia czynność wyboru oferty najkorzystniejszej</w:t>
      </w:r>
      <w:r w:rsidR="007C5812">
        <w:rPr>
          <w:rFonts w:cstheme="minorHAnsi"/>
          <w:szCs w:val="22"/>
        </w:rPr>
        <w:t xml:space="preserve"> w Częściach </w:t>
      </w:r>
      <w:r w:rsidR="007C5812" w:rsidRPr="007C5812">
        <w:rPr>
          <w:rFonts w:cstheme="minorHAnsi"/>
          <w:b/>
          <w:bCs/>
          <w:szCs w:val="22"/>
        </w:rPr>
        <w:t>I, II, IV, VI, VIII, IX i X</w:t>
      </w:r>
      <w:r w:rsidR="00C36560">
        <w:rPr>
          <w:rFonts w:cstheme="minorHAnsi"/>
          <w:b/>
          <w:bCs/>
          <w:szCs w:val="22"/>
        </w:rPr>
        <w:t xml:space="preserve"> </w:t>
      </w:r>
      <w:proofErr w:type="spellStart"/>
      <w:r w:rsidR="00C36560">
        <w:rPr>
          <w:rFonts w:cstheme="minorHAnsi"/>
          <w:b/>
          <w:bCs/>
          <w:szCs w:val="22"/>
        </w:rPr>
        <w:t>tj</w:t>
      </w:r>
      <w:proofErr w:type="spellEnd"/>
      <w:r w:rsidR="00C36560">
        <w:rPr>
          <w:rFonts w:cstheme="minorHAnsi"/>
          <w:b/>
          <w:bCs/>
          <w:szCs w:val="22"/>
        </w:rPr>
        <w:t>:</w:t>
      </w:r>
    </w:p>
    <w:p w14:paraId="71724502" w14:textId="77777777" w:rsidR="00C36560" w:rsidRPr="00C36560" w:rsidRDefault="00C36560" w:rsidP="00C36560">
      <w:pPr>
        <w:pStyle w:val="Tekstpodstawowy"/>
        <w:numPr>
          <w:ilvl w:val="0"/>
          <w:numId w:val="14"/>
        </w:numPr>
        <w:spacing w:after="0" w:line="276" w:lineRule="auto"/>
        <w:rPr>
          <w:rFonts w:ascii="Calibri" w:hAnsi="Calibri" w:cs="Calibri"/>
          <w:szCs w:val="22"/>
        </w:rPr>
      </w:pPr>
      <w:r w:rsidRPr="00C36560">
        <w:rPr>
          <w:rFonts w:ascii="Calibri" w:hAnsi="Calibri" w:cs="Calibri"/>
          <w:szCs w:val="22"/>
        </w:rPr>
        <w:t xml:space="preserve">Część </w:t>
      </w:r>
      <w:r w:rsidRPr="00C36560">
        <w:rPr>
          <w:rFonts w:ascii="Calibri" w:hAnsi="Calibri" w:cs="Calibri"/>
          <w:i/>
          <w:szCs w:val="22"/>
        </w:rPr>
        <w:t>I</w:t>
      </w:r>
      <w:r w:rsidRPr="00C36560">
        <w:rPr>
          <w:rFonts w:ascii="Calibri" w:hAnsi="Calibri" w:cs="Calibri"/>
          <w:szCs w:val="22"/>
        </w:rPr>
        <w:t xml:space="preserve"> – Całodobowa o</w:t>
      </w:r>
      <w:r w:rsidRPr="00C36560">
        <w:rPr>
          <w:rFonts w:ascii="Calibri" w:hAnsi="Calibri" w:cs="Calibri"/>
          <w:i/>
          <w:szCs w:val="22"/>
        </w:rPr>
        <w:t>chrona fizyczna osób i mienia nieruchomości przy ul. Smolnej 4</w:t>
      </w:r>
    </w:p>
    <w:p w14:paraId="47CE4F05" w14:textId="77777777" w:rsidR="00C36560" w:rsidRPr="00C36560" w:rsidRDefault="00C36560" w:rsidP="00C36560">
      <w:pPr>
        <w:pStyle w:val="Tekstpodstawowy"/>
        <w:numPr>
          <w:ilvl w:val="0"/>
          <w:numId w:val="14"/>
        </w:numPr>
        <w:spacing w:after="0" w:line="276" w:lineRule="auto"/>
        <w:rPr>
          <w:rFonts w:ascii="Calibri" w:hAnsi="Calibri" w:cs="Calibri"/>
          <w:szCs w:val="22"/>
        </w:rPr>
      </w:pPr>
      <w:r w:rsidRPr="00C36560">
        <w:rPr>
          <w:rFonts w:ascii="Calibri" w:hAnsi="Calibri" w:cs="Calibri"/>
          <w:szCs w:val="22"/>
        </w:rPr>
        <w:t xml:space="preserve">Część </w:t>
      </w:r>
      <w:r w:rsidRPr="00C36560">
        <w:rPr>
          <w:rFonts w:ascii="Calibri" w:hAnsi="Calibri" w:cs="Calibri"/>
          <w:i/>
          <w:szCs w:val="22"/>
        </w:rPr>
        <w:t>II</w:t>
      </w:r>
      <w:r w:rsidRPr="00C36560">
        <w:rPr>
          <w:rFonts w:ascii="Calibri" w:hAnsi="Calibri" w:cs="Calibri"/>
          <w:szCs w:val="22"/>
        </w:rPr>
        <w:t xml:space="preserve"> - Całodobowa o</w:t>
      </w:r>
      <w:r w:rsidRPr="00C36560">
        <w:rPr>
          <w:rFonts w:ascii="Calibri" w:hAnsi="Calibri" w:cs="Calibri"/>
          <w:i/>
          <w:szCs w:val="22"/>
        </w:rPr>
        <w:t>chrona fizyczna osób i mienia przy ul. Jana Kazimierza 62;</w:t>
      </w:r>
    </w:p>
    <w:p w14:paraId="140AB281" w14:textId="77777777" w:rsidR="00C36560" w:rsidRPr="00C36560" w:rsidRDefault="00C36560" w:rsidP="00C36560">
      <w:pPr>
        <w:pStyle w:val="Tekstpodstawowy"/>
        <w:numPr>
          <w:ilvl w:val="0"/>
          <w:numId w:val="14"/>
        </w:numPr>
        <w:spacing w:after="0" w:line="276" w:lineRule="auto"/>
        <w:rPr>
          <w:rFonts w:ascii="Calibri" w:hAnsi="Calibri" w:cs="Calibri"/>
          <w:i/>
          <w:iCs/>
          <w:szCs w:val="22"/>
        </w:rPr>
      </w:pPr>
      <w:r w:rsidRPr="00C36560">
        <w:rPr>
          <w:rFonts w:ascii="Calibri" w:hAnsi="Calibri" w:cs="Calibri"/>
          <w:i/>
          <w:iCs/>
          <w:szCs w:val="22"/>
        </w:rPr>
        <w:t xml:space="preserve">Część IV – </w:t>
      </w:r>
      <w:r w:rsidRPr="00C36560">
        <w:rPr>
          <w:rFonts w:ascii="Calibri" w:hAnsi="Calibri" w:cs="Calibri"/>
          <w:i/>
          <w:szCs w:val="22"/>
        </w:rPr>
        <w:t>Całodobowy monitoring</w:t>
      </w:r>
      <w:r w:rsidRPr="00C36560">
        <w:rPr>
          <w:rFonts w:ascii="Calibri" w:hAnsi="Calibri" w:cs="Calibri"/>
          <w:i/>
          <w:iCs/>
          <w:szCs w:val="22"/>
        </w:rPr>
        <w:t xml:space="preserve"> wizyjny nieruchomości przy ul. Kieleckiej 45</w:t>
      </w:r>
    </w:p>
    <w:p w14:paraId="25525593" w14:textId="77777777" w:rsidR="00C36560" w:rsidRPr="00C36560" w:rsidRDefault="00C36560" w:rsidP="00C36560">
      <w:pPr>
        <w:pStyle w:val="Tekstpodstawowy"/>
        <w:numPr>
          <w:ilvl w:val="0"/>
          <w:numId w:val="14"/>
        </w:numPr>
        <w:spacing w:after="0" w:line="276" w:lineRule="auto"/>
        <w:rPr>
          <w:rFonts w:ascii="Calibri" w:hAnsi="Calibri" w:cs="Calibri"/>
          <w:i/>
          <w:szCs w:val="22"/>
        </w:rPr>
      </w:pPr>
      <w:r w:rsidRPr="00C36560">
        <w:rPr>
          <w:rFonts w:ascii="Calibri" w:hAnsi="Calibri" w:cs="Calibri"/>
          <w:i/>
          <w:szCs w:val="22"/>
        </w:rPr>
        <w:t xml:space="preserve">Część VI – </w:t>
      </w:r>
      <w:r w:rsidRPr="00C36560">
        <w:rPr>
          <w:rFonts w:ascii="Calibri" w:hAnsi="Calibri" w:cs="Calibri"/>
          <w:szCs w:val="22"/>
        </w:rPr>
        <w:t>Całodobowa o</w:t>
      </w:r>
      <w:r w:rsidRPr="00C36560">
        <w:rPr>
          <w:rFonts w:ascii="Calibri" w:hAnsi="Calibri" w:cs="Calibri"/>
          <w:i/>
          <w:szCs w:val="22"/>
        </w:rPr>
        <w:t>chrona fizyczna osób i mienia i całodobowy monitoring wizyjny nieruchomości przy ul. Myśliborskiej 53</w:t>
      </w:r>
    </w:p>
    <w:p w14:paraId="22D035C1" w14:textId="77777777" w:rsidR="00C36560" w:rsidRPr="00C36560" w:rsidRDefault="00C36560" w:rsidP="00C36560">
      <w:pPr>
        <w:pStyle w:val="Tekstpodstawowy"/>
        <w:numPr>
          <w:ilvl w:val="0"/>
          <w:numId w:val="14"/>
        </w:numPr>
        <w:spacing w:after="0" w:line="276" w:lineRule="auto"/>
        <w:rPr>
          <w:rFonts w:ascii="Calibri" w:hAnsi="Calibri" w:cs="Calibri"/>
          <w:i/>
          <w:szCs w:val="22"/>
        </w:rPr>
      </w:pPr>
      <w:r w:rsidRPr="00C36560">
        <w:rPr>
          <w:rFonts w:ascii="Calibri" w:hAnsi="Calibri" w:cs="Calibri"/>
          <w:szCs w:val="22"/>
        </w:rPr>
        <w:t>C</w:t>
      </w:r>
      <w:r w:rsidRPr="00C36560">
        <w:rPr>
          <w:rFonts w:ascii="Calibri" w:hAnsi="Calibri" w:cs="Calibri"/>
          <w:i/>
          <w:szCs w:val="22"/>
        </w:rPr>
        <w:t xml:space="preserve">zęść VIII – </w:t>
      </w:r>
      <w:r w:rsidRPr="00C36560">
        <w:rPr>
          <w:rFonts w:ascii="Calibri" w:hAnsi="Calibri" w:cs="Calibri"/>
          <w:szCs w:val="22"/>
        </w:rPr>
        <w:t>Całodobowa o</w:t>
      </w:r>
      <w:r w:rsidRPr="00C36560">
        <w:rPr>
          <w:rFonts w:ascii="Calibri" w:hAnsi="Calibri" w:cs="Calibri"/>
          <w:i/>
          <w:szCs w:val="22"/>
        </w:rPr>
        <w:t>chrona fizyczna osób i mienia w Kobyłosze gm. Szczytno</w:t>
      </w:r>
    </w:p>
    <w:p w14:paraId="28AAE83C" w14:textId="77777777" w:rsidR="00C36560" w:rsidRPr="00C36560" w:rsidRDefault="00C36560" w:rsidP="00C36560">
      <w:pPr>
        <w:pStyle w:val="Tekstpodstawowy"/>
        <w:numPr>
          <w:ilvl w:val="0"/>
          <w:numId w:val="14"/>
        </w:numPr>
        <w:spacing w:after="0" w:line="276" w:lineRule="auto"/>
        <w:rPr>
          <w:rFonts w:ascii="Calibri" w:hAnsi="Calibri" w:cs="Calibri"/>
          <w:i/>
          <w:szCs w:val="22"/>
        </w:rPr>
      </w:pPr>
      <w:r w:rsidRPr="00C36560">
        <w:rPr>
          <w:rFonts w:ascii="Calibri" w:hAnsi="Calibri" w:cs="Calibri"/>
          <w:i/>
          <w:szCs w:val="22"/>
        </w:rPr>
        <w:t>Część IX – Całodobowy monitoring wizyjny nieruchomości przy ul. Ogrodowej 28/30</w:t>
      </w:r>
    </w:p>
    <w:p w14:paraId="3F9C0556" w14:textId="77777777" w:rsidR="00C36560" w:rsidRPr="00C36560" w:rsidRDefault="00C36560" w:rsidP="00C36560">
      <w:pPr>
        <w:pStyle w:val="Tekstpodstawowy"/>
        <w:numPr>
          <w:ilvl w:val="0"/>
          <w:numId w:val="14"/>
        </w:numPr>
        <w:spacing w:after="0" w:line="276" w:lineRule="auto"/>
        <w:rPr>
          <w:rFonts w:ascii="Calibri" w:hAnsi="Calibri" w:cs="Calibri"/>
          <w:i/>
          <w:szCs w:val="22"/>
        </w:rPr>
      </w:pPr>
      <w:r w:rsidRPr="00C36560">
        <w:rPr>
          <w:rFonts w:ascii="Calibri" w:hAnsi="Calibri" w:cs="Calibri"/>
          <w:i/>
          <w:szCs w:val="22"/>
        </w:rPr>
        <w:t xml:space="preserve">Część X – </w:t>
      </w:r>
      <w:r w:rsidRPr="00C36560">
        <w:rPr>
          <w:rFonts w:ascii="Calibri" w:hAnsi="Calibri" w:cs="Calibri"/>
          <w:szCs w:val="22"/>
        </w:rPr>
        <w:t>Całodobowa o</w:t>
      </w:r>
      <w:r w:rsidRPr="00C36560">
        <w:rPr>
          <w:rFonts w:ascii="Calibri" w:hAnsi="Calibri" w:cs="Calibri"/>
          <w:i/>
          <w:szCs w:val="22"/>
        </w:rPr>
        <w:t>chrona fizyczna osób i mienia przy ul. Solec 93</w:t>
      </w:r>
    </w:p>
    <w:p w14:paraId="0B062DE7" w14:textId="77777777" w:rsidR="00D5288A" w:rsidRDefault="00D5288A" w:rsidP="00C36560">
      <w:pPr>
        <w:pStyle w:val="Default"/>
        <w:spacing w:line="276" w:lineRule="auto"/>
      </w:pPr>
    </w:p>
    <w:p w14:paraId="368DA8B2" w14:textId="4697888E" w:rsidR="00DD767C" w:rsidRDefault="005F7A8B" w:rsidP="00C36560">
      <w:pPr>
        <w:spacing w:line="276" w:lineRule="auto"/>
        <w:ind w:firstLine="360"/>
        <w:jc w:val="center"/>
        <w:rPr>
          <w:rFonts w:ascii="Times New Roman" w:hAnsi="Times New Roman"/>
          <w:b/>
          <w:bCs/>
          <w:sz w:val="24"/>
        </w:rPr>
      </w:pPr>
      <w:bookmarkStart w:id="0" w:name="_Hlk106187948"/>
      <w:r w:rsidRPr="005F7A8B">
        <w:rPr>
          <w:rFonts w:ascii="Times New Roman" w:hAnsi="Times New Roman"/>
          <w:b/>
          <w:bCs/>
          <w:sz w:val="24"/>
        </w:rPr>
        <w:t>UZASADNIENIE</w:t>
      </w:r>
    </w:p>
    <w:p w14:paraId="0DED36B8" w14:textId="7ED8821C" w:rsidR="00AB2084" w:rsidRPr="00D549B6" w:rsidRDefault="00AB2084" w:rsidP="00C36560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cstheme="minorHAnsi"/>
          <w:bCs/>
          <w:szCs w:val="22"/>
        </w:rPr>
      </w:pPr>
      <w:r w:rsidRPr="00D549B6">
        <w:rPr>
          <w:rFonts w:cstheme="minorHAnsi"/>
          <w:bCs/>
          <w:szCs w:val="22"/>
        </w:rPr>
        <w:t xml:space="preserve">Zgodnie z art. 16 ustawy </w:t>
      </w:r>
      <w:proofErr w:type="spellStart"/>
      <w:r w:rsidRPr="00D549B6">
        <w:rPr>
          <w:rFonts w:cstheme="minorHAnsi"/>
          <w:bCs/>
          <w:szCs w:val="22"/>
        </w:rPr>
        <w:t>Pzp</w:t>
      </w:r>
      <w:proofErr w:type="spellEnd"/>
      <w:r w:rsidRPr="00D549B6">
        <w:rPr>
          <w:rFonts w:cstheme="minorHAnsi"/>
          <w:bCs/>
          <w:szCs w:val="22"/>
        </w:rPr>
        <w:t xml:space="preserve"> zamawiający przygotowuje i przeprowadza post</w:t>
      </w:r>
      <w:r w:rsidR="00F363E0">
        <w:rPr>
          <w:rFonts w:cstheme="minorHAnsi"/>
          <w:bCs/>
          <w:szCs w:val="22"/>
        </w:rPr>
        <w:t>ę</w:t>
      </w:r>
      <w:r w:rsidRPr="00D549B6">
        <w:rPr>
          <w:rFonts w:cstheme="minorHAnsi"/>
          <w:bCs/>
          <w:szCs w:val="22"/>
        </w:rPr>
        <w:t xml:space="preserve">powanie o udzielenie zamówienia w sposób: zapewniający zachowanie uczciwej konkurencji oraz równe traktowanie wykonawców, przejrzysty, proporcjonalny. Natomiast zgodnie  z art. 17 ust. 2 ustawy </w:t>
      </w:r>
      <w:proofErr w:type="spellStart"/>
      <w:r w:rsidRPr="00D549B6">
        <w:rPr>
          <w:rFonts w:cstheme="minorHAnsi"/>
          <w:bCs/>
          <w:szCs w:val="22"/>
        </w:rPr>
        <w:t>Pzp</w:t>
      </w:r>
      <w:proofErr w:type="spellEnd"/>
      <w:r w:rsidRPr="00D549B6">
        <w:rPr>
          <w:rFonts w:cstheme="minorHAnsi"/>
          <w:bCs/>
          <w:szCs w:val="22"/>
        </w:rPr>
        <w:t xml:space="preserve"> zamówienia udziela się wykonawcy wybranemu zgodnie z przepisami ustawy. </w:t>
      </w:r>
    </w:p>
    <w:p w14:paraId="43A5129F" w14:textId="77777777" w:rsidR="00AB2084" w:rsidRPr="00D549B6" w:rsidRDefault="00AB2084" w:rsidP="00C36560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cstheme="minorHAnsi"/>
          <w:bCs/>
          <w:szCs w:val="22"/>
        </w:rPr>
      </w:pPr>
      <w:r w:rsidRPr="00D549B6">
        <w:rPr>
          <w:rFonts w:cstheme="minorHAnsi"/>
          <w:bCs/>
          <w:szCs w:val="22"/>
        </w:rPr>
        <w:t>W orzecznictwie Krajowej Izby Odwoławczej ustaliła się doktryna, że do czasu zawarcia umowy zamawiający może w ramach prowadzonego postępowania przeprowadzać czynności, dokonywać unieważnień czynności, powtarzać czynności.</w:t>
      </w:r>
    </w:p>
    <w:p w14:paraId="2EC83940" w14:textId="5BBFCC98" w:rsidR="00AB2084" w:rsidRPr="00AB2084" w:rsidRDefault="00AB2084" w:rsidP="00C36560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cstheme="minorHAnsi"/>
          <w:bCs/>
          <w:szCs w:val="22"/>
        </w:rPr>
      </w:pPr>
      <w:r w:rsidRPr="00AB2084">
        <w:rPr>
          <w:rFonts w:cstheme="minorHAnsi"/>
          <w:bCs/>
          <w:szCs w:val="22"/>
        </w:rPr>
        <w:t xml:space="preserve">Zamawiający jest zatem obowiązany unieważnić każdą dokonaną czynność, jeżeli dokonanie określonej czynności nastąpiło z naruszeniem przepisu </w:t>
      </w:r>
      <w:proofErr w:type="spellStart"/>
      <w:r w:rsidRPr="00AB2084">
        <w:rPr>
          <w:rFonts w:cstheme="minorHAnsi"/>
          <w:bCs/>
          <w:szCs w:val="22"/>
        </w:rPr>
        <w:t>Pzp</w:t>
      </w:r>
      <w:proofErr w:type="spellEnd"/>
      <w:r w:rsidRPr="00AB2084">
        <w:rPr>
          <w:rFonts w:cstheme="minorHAnsi"/>
          <w:bCs/>
          <w:szCs w:val="22"/>
        </w:rPr>
        <w:t>.</w:t>
      </w:r>
    </w:p>
    <w:p w14:paraId="5E76165E" w14:textId="0CCC50A8" w:rsidR="00AB2084" w:rsidRPr="00AB2084" w:rsidRDefault="00AB2084" w:rsidP="00C36560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cstheme="minorHAnsi"/>
          <w:bCs/>
          <w:szCs w:val="22"/>
        </w:rPr>
      </w:pPr>
      <w:r w:rsidRPr="00AB2084">
        <w:rPr>
          <w:rFonts w:cstheme="minorHAnsi"/>
          <w:bCs/>
          <w:szCs w:val="22"/>
        </w:rPr>
        <w:t xml:space="preserve">Krajowa Izba Odwoławcza </w:t>
      </w:r>
      <w:r w:rsidR="0069293B">
        <w:rPr>
          <w:rFonts w:cstheme="minorHAnsi"/>
          <w:bCs/>
          <w:szCs w:val="22"/>
        </w:rPr>
        <w:t>w prowadzonym post</w:t>
      </w:r>
      <w:r w:rsidR="00C36560">
        <w:rPr>
          <w:rFonts w:cstheme="minorHAnsi"/>
          <w:bCs/>
          <w:szCs w:val="22"/>
        </w:rPr>
        <w:t>ę</w:t>
      </w:r>
      <w:r w:rsidR="0069293B">
        <w:rPr>
          <w:rFonts w:cstheme="minorHAnsi"/>
          <w:bCs/>
          <w:szCs w:val="22"/>
        </w:rPr>
        <w:t>powaniu odwoławczym KIO 4437-24 stwierdziła naruszenie przez Zamawiającego art. 226 ust 1 pkt 2, art. 224 ust. 1 i art. 224 ust 5 i 6 ustawy Prawo zamówień publicznych,</w:t>
      </w:r>
      <w:r w:rsidRPr="00AB2084">
        <w:rPr>
          <w:rFonts w:cstheme="minorHAnsi"/>
          <w:bCs/>
          <w:szCs w:val="22"/>
        </w:rPr>
        <w:t xml:space="preserve"> orzekła o uwzględnieniu odwołania i nakazała Zamawiającemu unieważnienie czynności wyboru oferty najkorzystniejszej w Częściach </w:t>
      </w:r>
      <w:r w:rsidRPr="00AB2084">
        <w:rPr>
          <w:rFonts w:cstheme="minorHAnsi"/>
          <w:b/>
          <w:bCs/>
          <w:szCs w:val="22"/>
        </w:rPr>
        <w:t>I, II, IV, VI, VIII, IX i X.</w:t>
      </w:r>
    </w:p>
    <w:p w14:paraId="4F0FD31A" w14:textId="6BFF2944" w:rsidR="009169EB" w:rsidRDefault="00D549B6" w:rsidP="00C36560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eastAsiaTheme="minorHAnsi" w:cstheme="minorHAnsi"/>
          <w:color w:val="000000"/>
          <w:szCs w:val="22"/>
          <w:lang w:eastAsia="en-US"/>
        </w:rPr>
      </w:pPr>
      <w:r w:rsidRPr="00D549B6">
        <w:rPr>
          <w:rFonts w:cstheme="minorHAnsi"/>
          <w:color w:val="37474F"/>
          <w:szCs w:val="22"/>
        </w:rPr>
        <w:t xml:space="preserve">Zamawiający </w:t>
      </w:r>
      <w:r w:rsidR="0069293B">
        <w:rPr>
          <w:rFonts w:cstheme="minorHAnsi"/>
          <w:color w:val="37474F"/>
          <w:szCs w:val="22"/>
        </w:rPr>
        <w:t xml:space="preserve">mając na uwadze powyższe </w:t>
      </w:r>
      <w:r w:rsidRPr="00D549B6">
        <w:rPr>
          <w:rFonts w:cstheme="minorHAnsi"/>
          <w:color w:val="37474F"/>
          <w:szCs w:val="22"/>
        </w:rPr>
        <w:t xml:space="preserve">unieważnia czynność wyboru najkorzystniejszej oferty Wykonawcy w zakresie </w:t>
      </w:r>
      <w:r w:rsidR="0069293B" w:rsidRPr="00AB2084">
        <w:rPr>
          <w:rFonts w:cstheme="minorHAnsi"/>
          <w:bCs/>
          <w:szCs w:val="22"/>
        </w:rPr>
        <w:t xml:space="preserve">Części </w:t>
      </w:r>
      <w:r w:rsidR="0069293B" w:rsidRPr="00AB2084">
        <w:rPr>
          <w:rFonts w:cstheme="minorHAnsi"/>
          <w:b/>
          <w:bCs/>
          <w:szCs w:val="22"/>
        </w:rPr>
        <w:t>I, II, IV, VI, VIII, IX i X</w:t>
      </w:r>
      <w:r w:rsidR="0069293B">
        <w:rPr>
          <w:rFonts w:cstheme="minorHAnsi"/>
          <w:b/>
          <w:bCs/>
          <w:szCs w:val="22"/>
        </w:rPr>
        <w:t xml:space="preserve"> </w:t>
      </w:r>
      <w:r w:rsidRPr="00D549B6">
        <w:rPr>
          <w:rFonts w:cstheme="minorHAnsi"/>
          <w:color w:val="37474F"/>
          <w:szCs w:val="22"/>
        </w:rPr>
        <w:t xml:space="preserve">i przystępuje do powtórzenia czynności badania i </w:t>
      </w:r>
      <w:r w:rsidRPr="00D549B6">
        <w:rPr>
          <w:rFonts w:cstheme="minorHAnsi"/>
          <w:color w:val="37474F"/>
          <w:szCs w:val="22"/>
        </w:rPr>
        <w:lastRenderedPageBreak/>
        <w:t xml:space="preserve">oceny ofert. </w:t>
      </w:r>
      <w:r w:rsidR="00367FDB">
        <w:rPr>
          <w:rFonts w:cstheme="minorHAnsi"/>
          <w:color w:val="37474F"/>
          <w:szCs w:val="22"/>
        </w:rPr>
        <w:t xml:space="preserve"> </w:t>
      </w:r>
      <w:r w:rsidRPr="00D549B6">
        <w:rPr>
          <w:rFonts w:cstheme="minorHAnsi"/>
          <w:color w:val="37474F"/>
          <w:szCs w:val="22"/>
        </w:rPr>
        <w:t>Błąd popełniony przez Zamawiającego jest usuwalny, a naprawienie wadliwie podjętej czynności jest konieczne. Zamawiający jest zobowiązany do jej naprawienia dla zawarcia ważnej</w:t>
      </w:r>
      <w:r w:rsidR="00367FDB">
        <w:rPr>
          <w:rFonts w:cstheme="minorHAnsi"/>
          <w:color w:val="37474F"/>
          <w:szCs w:val="22"/>
        </w:rPr>
        <w:t xml:space="preserve"> </w:t>
      </w:r>
      <w:r w:rsidRPr="00D549B6">
        <w:rPr>
          <w:rFonts w:cstheme="minorHAnsi"/>
          <w:color w:val="37474F"/>
          <w:szCs w:val="22"/>
        </w:rPr>
        <w:t xml:space="preserve">i niepodlegającej unieważnieniu umowy. </w:t>
      </w:r>
      <w:r w:rsidRPr="00D549B6">
        <w:rPr>
          <w:rFonts w:eastAsiaTheme="minorHAnsi" w:cstheme="minorHAnsi"/>
          <w:color w:val="000000"/>
          <w:szCs w:val="22"/>
          <w:lang w:eastAsia="en-US"/>
        </w:rPr>
        <w:t xml:space="preserve"> </w:t>
      </w:r>
    </w:p>
    <w:p w14:paraId="38228135" w14:textId="77777777" w:rsidR="00C36560" w:rsidRDefault="00C36560" w:rsidP="00C36560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eastAsiaTheme="minorHAnsi" w:cstheme="minorHAnsi"/>
          <w:color w:val="000000"/>
          <w:szCs w:val="22"/>
          <w:lang w:eastAsia="en-US"/>
        </w:rPr>
      </w:pPr>
    </w:p>
    <w:p w14:paraId="160985B6" w14:textId="77777777" w:rsidR="00C36560" w:rsidRDefault="00C36560" w:rsidP="00C36560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hAnsi="Times New Roman"/>
          <w:b/>
          <w:iCs/>
          <w:sz w:val="24"/>
        </w:rPr>
      </w:pPr>
    </w:p>
    <w:p w14:paraId="0CF1E4BB" w14:textId="3460025D" w:rsidR="00C8271B" w:rsidRPr="00367FDB" w:rsidRDefault="00C8271B" w:rsidP="00C36560">
      <w:pPr>
        <w:spacing w:after="0" w:line="276" w:lineRule="auto"/>
        <w:ind w:left="4960" w:firstLine="704"/>
        <w:rPr>
          <w:rFonts w:cstheme="minorHAnsi"/>
          <w:b/>
          <w:iCs/>
          <w:szCs w:val="22"/>
        </w:rPr>
      </w:pPr>
      <w:r w:rsidRPr="009F4950">
        <w:rPr>
          <w:rFonts w:ascii="Times New Roman" w:hAnsi="Times New Roman"/>
          <w:b/>
          <w:iCs/>
          <w:sz w:val="24"/>
        </w:rPr>
        <w:t xml:space="preserve">        </w:t>
      </w:r>
      <w:r w:rsidR="009F4950" w:rsidRPr="00367FDB">
        <w:rPr>
          <w:rFonts w:cstheme="minorHAnsi"/>
          <w:b/>
          <w:iCs/>
          <w:szCs w:val="22"/>
        </w:rPr>
        <w:t xml:space="preserve">Zastępca </w:t>
      </w:r>
      <w:r w:rsidR="00367FDB" w:rsidRPr="00367FDB">
        <w:rPr>
          <w:rFonts w:cstheme="minorHAnsi"/>
          <w:b/>
          <w:iCs/>
          <w:szCs w:val="22"/>
        </w:rPr>
        <w:t>Dyrektora</w:t>
      </w:r>
    </w:p>
    <w:p w14:paraId="36E08D69" w14:textId="54CDFE37" w:rsidR="00C8271B" w:rsidRPr="00367FDB" w:rsidRDefault="00C8271B" w:rsidP="009F4950">
      <w:pPr>
        <w:spacing w:after="0" w:line="240" w:lineRule="auto"/>
        <w:ind w:left="5103"/>
        <w:jc w:val="center"/>
        <w:rPr>
          <w:rFonts w:cstheme="minorHAnsi"/>
          <w:b/>
          <w:bCs/>
          <w:szCs w:val="22"/>
        </w:rPr>
      </w:pPr>
      <w:r w:rsidRPr="00367FDB">
        <w:rPr>
          <w:rFonts w:cstheme="minorHAnsi"/>
          <w:b/>
          <w:bCs/>
          <w:szCs w:val="22"/>
        </w:rPr>
        <w:t xml:space="preserve">  Zarządu Mienia m.st. Warszawy </w:t>
      </w:r>
    </w:p>
    <w:p w14:paraId="58C3492B" w14:textId="77777777" w:rsidR="009F4950" w:rsidRPr="00367FDB" w:rsidRDefault="009F4950" w:rsidP="009F4950">
      <w:pPr>
        <w:spacing w:line="240" w:lineRule="auto"/>
        <w:ind w:left="5103"/>
        <w:jc w:val="center"/>
        <w:rPr>
          <w:rFonts w:cstheme="minorHAnsi"/>
          <w:b/>
          <w:bCs/>
          <w:szCs w:val="22"/>
        </w:rPr>
      </w:pPr>
    </w:p>
    <w:p w14:paraId="18170071" w14:textId="6C11F2F5" w:rsidR="0054486C" w:rsidRPr="00C8271B" w:rsidRDefault="009F4950" w:rsidP="009F4950">
      <w:pPr>
        <w:ind w:left="5103" w:firstLine="142"/>
        <w:jc w:val="center"/>
        <w:rPr>
          <w:rFonts w:ascii="Times New Roman" w:hAnsi="Times New Roman"/>
          <w:sz w:val="24"/>
        </w:rPr>
      </w:pPr>
      <w:r w:rsidRPr="00367FDB">
        <w:rPr>
          <w:rFonts w:cstheme="minorHAnsi"/>
          <w:b/>
          <w:bCs/>
          <w:szCs w:val="22"/>
        </w:rPr>
        <w:t xml:space="preserve">/-/ </w:t>
      </w:r>
      <w:bookmarkEnd w:id="0"/>
      <w:r w:rsidR="00367FDB" w:rsidRPr="00367FDB">
        <w:rPr>
          <w:rFonts w:cstheme="minorHAnsi"/>
          <w:b/>
          <w:bCs/>
          <w:szCs w:val="22"/>
        </w:rPr>
        <w:t>Radosław Strzelecki</w:t>
      </w:r>
      <w:r w:rsidR="00EC2A28" w:rsidRPr="00367FDB">
        <w:rPr>
          <w:rFonts w:cstheme="minorHAnsi"/>
          <w:b/>
          <w:i/>
          <w:szCs w:val="22"/>
        </w:rPr>
        <w:t xml:space="preserve">     </w:t>
      </w:r>
      <w:r w:rsidR="00EC2A28" w:rsidRPr="00C8271B">
        <w:rPr>
          <w:rFonts w:ascii="Times New Roman" w:hAnsi="Times New Roman"/>
          <w:b/>
          <w:i/>
          <w:sz w:val="24"/>
        </w:rPr>
        <w:t xml:space="preserve">                     </w:t>
      </w:r>
      <w:r w:rsidR="00FC0CAA" w:rsidRPr="00C8271B">
        <w:rPr>
          <w:rFonts w:ascii="Times New Roman" w:hAnsi="Times New Roman"/>
          <w:b/>
          <w:i/>
          <w:sz w:val="24"/>
        </w:rPr>
        <w:tab/>
      </w:r>
      <w:r w:rsidR="004C208B" w:rsidRPr="00C8271B">
        <w:rPr>
          <w:rFonts w:ascii="Times New Roman" w:hAnsi="Times New Roman"/>
          <w:b/>
          <w:i/>
          <w:sz w:val="24"/>
        </w:rPr>
        <w:tab/>
      </w:r>
      <w:r w:rsidR="004C208B" w:rsidRPr="00C8271B">
        <w:rPr>
          <w:rFonts w:ascii="Times New Roman" w:hAnsi="Times New Roman"/>
          <w:b/>
          <w:i/>
          <w:sz w:val="24"/>
        </w:rPr>
        <w:tab/>
      </w:r>
      <w:r w:rsidR="004C208B" w:rsidRPr="00C8271B">
        <w:rPr>
          <w:rFonts w:ascii="Times New Roman" w:hAnsi="Times New Roman"/>
          <w:b/>
          <w:i/>
          <w:sz w:val="24"/>
        </w:rPr>
        <w:tab/>
      </w:r>
      <w:r w:rsidR="004C208B" w:rsidRPr="00C8271B">
        <w:rPr>
          <w:rFonts w:ascii="Times New Roman" w:hAnsi="Times New Roman"/>
          <w:b/>
          <w:i/>
          <w:sz w:val="24"/>
        </w:rPr>
        <w:tab/>
      </w:r>
    </w:p>
    <w:sectPr w:rsidR="0054486C" w:rsidRPr="00C8271B" w:rsidSect="0054486C">
      <w:footerReference w:type="default" r:id="rId7"/>
      <w:headerReference w:type="first" r:id="rId8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03BB8" w14:textId="77777777" w:rsidR="00CF1C5A" w:rsidRDefault="00CF1C5A" w:rsidP="0054486C">
      <w:pPr>
        <w:spacing w:after="0" w:line="240" w:lineRule="auto"/>
      </w:pPr>
      <w:r>
        <w:separator/>
      </w:r>
    </w:p>
  </w:endnote>
  <w:endnote w:type="continuationSeparator" w:id="0">
    <w:p w14:paraId="5F639C85" w14:textId="77777777" w:rsidR="00CF1C5A" w:rsidRDefault="00CF1C5A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9736477"/>
      <w:docPartObj>
        <w:docPartGallery w:val="Page Numbers (Bottom of Page)"/>
        <w:docPartUnique/>
      </w:docPartObj>
    </w:sdtPr>
    <w:sdtEndPr/>
    <w:sdtContent>
      <w:p w14:paraId="2A2370A4" w14:textId="77777777" w:rsidR="00367FDB" w:rsidRDefault="008A1DAA">
        <w:pPr>
          <w:pStyle w:val="Stopka"/>
          <w:jc w:val="right"/>
        </w:pPr>
        <w:r>
          <w:t>2/</w:t>
        </w:r>
        <w:r w:rsidR="0054486C">
          <w:t>X</w:t>
        </w:r>
      </w:p>
    </w:sdtContent>
  </w:sdt>
  <w:p w14:paraId="2CA50837" w14:textId="77777777" w:rsidR="00367FDB" w:rsidRDefault="00367F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8A4ED" w14:textId="77777777" w:rsidR="00CF1C5A" w:rsidRDefault="00CF1C5A" w:rsidP="0054486C">
      <w:pPr>
        <w:spacing w:after="0" w:line="240" w:lineRule="auto"/>
      </w:pPr>
      <w:r>
        <w:separator/>
      </w:r>
    </w:p>
  </w:footnote>
  <w:footnote w:type="continuationSeparator" w:id="0">
    <w:p w14:paraId="20101060" w14:textId="77777777" w:rsidR="00CF1C5A" w:rsidRDefault="00CF1C5A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E95D3" w14:textId="77777777" w:rsidR="00367FDB" w:rsidRPr="008608B7" w:rsidRDefault="00B04624" w:rsidP="008608B7">
    <w:pPr>
      <w:pStyle w:val="Nagwek"/>
    </w:pPr>
    <w:r>
      <w:rPr>
        <w:noProof/>
      </w:rPr>
      <w:drawing>
        <wp:inline distT="0" distB="0" distL="0" distR="0" wp14:anchorId="1483AE6A" wp14:editId="1AC6D5E0">
          <wp:extent cx="5669292" cy="111557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292" cy="1115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26182"/>
    <w:multiLevelType w:val="hybridMultilevel"/>
    <w:tmpl w:val="6E82D97E"/>
    <w:lvl w:ilvl="0" w:tplc="71400B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24E34"/>
    <w:multiLevelType w:val="hybridMultilevel"/>
    <w:tmpl w:val="6E82D9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56576"/>
    <w:multiLevelType w:val="hybridMultilevel"/>
    <w:tmpl w:val="57642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F0579"/>
    <w:multiLevelType w:val="hybridMultilevel"/>
    <w:tmpl w:val="13F28D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B2ACD"/>
    <w:multiLevelType w:val="hybridMultilevel"/>
    <w:tmpl w:val="6E82D9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C5544"/>
    <w:multiLevelType w:val="hybridMultilevel"/>
    <w:tmpl w:val="6E82D9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74DCF"/>
    <w:multiLevelType w:val="hybridMultilevel"/>
    <w:tmpl w:val="6E82D9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E70EF"/>
    <w:multiLevelType w:val="hybridMultilevel"/>
    <w:tmpl w:val="12E6722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4B0807"/>
    <w:multiLevelType w:val="hybridMultilevel"/>
    <w:tmpl w:val="12E6722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1F0C3A"/>
    <w:multiLevelType w:val="hybridMultilevel"/>
    <w:tmpl w:val="6E82D9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5E335F"/>
    <w:multiLevelType w:val="hybridMultilevel"/>
    <w:tmpl w:val="6E82D9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D7B84"/>
    <w:multiLevelType w:val="hybridMultilevel"/>
    <w:tmpl w:val="D29AD38A"/>
    <w:lvl w:ilvl="0" w:tplc="5CE2D84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648107">
    <w:abstractNumId w:val="0"/>
  </w:num>
  <w:num w:numId="2" w16cid:durableId="2127848204">
    <w:abstractNumId w:val="3"/>
  </w:num>
  <w:num w:numId="3" w16cid:durableId="1555308956">
    <w:abstractNumId w:val="6"/>
  </w:num>
  <w:num w:numId="4" w16cid:durableId="871068333">
    <w:abstractNumId w:val="1"/>
  </w:num>
  <w:num w:numId="5" w16cid:durableId="1363674851">
    <w:abstractNumId w:val="9"/>
  </w:num>
  <w:num w:numId="6" w16cid:durableId="410397641">
    <w:abstractNumId w:val="10"/>
  </w:num>
  <w:num w:numId="7" w16cid:durableId="250285542">
    <w:abstractNumId w:val="13"/>
  </w:num>
  <w:num w:numId="8" w16cid:durableId="1111124228">
    <w:abstractNumId w:val="5"/>
  </w:num>
  <w:num w:numId="9" w16cid:durableId="328023777">
    <w:abstractNumId w:val="12"/>
  </w:num>
  <w:num w:numId="10" w16cid:durableId="1283078447">
    <w:abstractNumId w:val="11"/>
  </w:num>
  <w:num w:numId="11" w16cid:durableId="1963149083">
    <w:abstractNumId w:val="2"/>
  </w:num>
  <w:num w:numId="12" w16cid:durableId="1401976529">
    <w:abstractNumId w:val="8"/>
  </w:num>
  <w:num w:numId="13" w16cid:durableId="1615357755">
    <w:abstractNumId w:val="7"/>
  </w:num>
  <w:num w:numId="14" w16cid:durableId="9160160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25D8F"/>
    <w:rsid w:val="0005117B"/>
    <w:rsid w:val="000851E4"/>
    <w:rsid w:val="000C476A"/>
    <w:rsid w:val="000E38A6"/>
    <w:rsid w:val="0011708C"/>
    <w:rsid w:val="00157EDB"/>
    <w:rsid w:val="00163C07"/>
    <w:rsid w:val="0017213A"/>
    <w:rsid w:val="0017773B"/>
    <w:rsid w:val="002306F3"/>
    <w:rsid w:val="0024014F"/>
    <w:rsid w:val="00291775"/>
    <w:rsid w:val="003075A3"/>
    <w:rsid w:val="00310566"/>
    <w:rsid w:val="00367FDB"/>
    <w:rsid w:val="003B4137"/>
    <w:rsid w:val="003E227F"/>
    <w:rsid w:val="00402504"/>
    <w:rsid w:val="00467D6B"/>
    <w:rsid w:val="00494963"/>
    <w:rsid w:val="004C208B"/>
    <w:rsid w:val="004D250C"/>
    <w:rsid w:val="0054486C"/>
    <w:rsid w:val="005A7B7C"/>
    <w:rsid w:val="005F7A8B"/>
    <w:rsid w:val="0069293B"/>
    <w:rsid w:val="006E1078"/>
    <w:rsid w:val="00715F21"/>
    <w:rsid w:val="0074110A"/>
    <w:rsid w:val="00776C76"/>
    <w:rsid w:val="007B139F"/>
    <w:rsid w:val="007C5812"/>
    <w:rsid w:val="007E2DFE"/>
    <w:rsid w:val="008608B7"/>
    <w:rsid w:val="00873677"/>
    <w:rsid w:val="008A1DAA"/>
    <w:rsid w:val="009169EB"/>
    <w:rsid w:val="009458E1"/>
    <w:rsid w:val="009B5458"/>
    <w:rsid w:val="009D29C4"/>
    <w:rsid w:val="009D512E"/>
    <w:rsid w:val="009F4950"/>
    <w:rsid w:val="00A37F5F"/>
    <w:rsid w:val="00AB2084"/>
    <w:rsid w:val="00AD3580"/>
    <w:rsid w:val="00B04624"/>
    <w:rsid w:val="00B05377"/>
    <w:rsid w:val="00B4606F"/>
    <w:rsid w:val="00BB1176"/>
    <w:rsid w:val="00BB49FA"/>
    <w:rsid w:val="00BF3FD7"/>
    <w:rsid w:val="00C173EA"/>
    <w:rsid w:val="00C36560"/>
    <w:rsid w:val="00C52C39"/>
    <w:rsid w:val="00C61957"/>
    <w:rsid w:val="00C8271B"/>
    <w:rsid w:val="00CB644C"/>
    <w:rsid w:val="00CB6EF8"/>
    <w:rsid w:val="00CD02A1"/>
    <w:rsid w:val="00CF1C5A"/>
    <w:rsid w:val="00D346EF"/>
    <w:rsid w:val="00D5288A"/>
    <w:rsid w:val="00D549B6"/>
    <w:rsid w:val="00D90647"/>
    <w:rsid w:val="00D954F9"/>
    <w:rsid w:val="00DD767C"/>
    <w:rsid w:val="00DF313D"/>
    <w:rsid w:val="00E168DE"/>
    <w:rsid w:val="00E466CF"/>
    <w:rsid w:val="00E96270"/>
    <w:rsid w:val="00EB2311"/>
    <w:rsid w:val="00EC2A28"/>
    <w:rsid w:val="00EF301F"/>
    <w:rsid w:val="00F363E0"/>
    <w:rsid w:val="00F61102"/>
    <w:rsid w:val="00FB2B79"/>
    <w:rsid w:val="00FB6864"/>
    <w:rsid w:val="00FC0CAA"/>
    <w:rsid w:val="00FD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9D65B4E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291775"/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">
    <w:name w:val="Body Text Indent"/>
    <w:basedOn w:val="Normalny"/>
    <w:link w:val="TekstpodstawowywcityZnak"/>
    <w:rsid w:val="00291775"/>
    <w:pPr>
      <w:spacing w:after="0" w:line="240" w:lineRule="auto"/>
      <w:ind w:left="1416"/>
    </w:pPr>
    <w:rPr>
      <w:rFonts w:ascii="Times New Roman" w:hAnsi="Times New Roman"/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91775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customStyle="1" w:styleId="Default">
    <w:name w:val="Default"/>
    <w:rsid w:val="00D528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B64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644C"/>
    <w:rPr>
      <w:color w:val="605E5C"/>
      <w:shd w:val="clear" w:color="auto" w:fill="E1DFDD"/>
    </w:rPr>
  </w:style>
  <w:style w:type="paragraph" w:customStyle="1" w:styleId="default0">
    <w:name w:val="default"/>
    <w:basedOn w:val="Normalny"/>
    <w:rsid w:val="00D549B6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D549B6"/>
    <w:rPr>
      <w:i/>
      <w:iCs/>
    </w:rPr>
  </w:style>
  <w:style w:type="character" w:styleId="Pogrubienie">
    <w:name w:val="Strong"/>
    <w:basedOn w:val="Domylnaczcionkaakapitu"/>
    <w:uiPriority w:val="22"/>
    <w:qFormat/>
    <w:rsid w:val="00D549B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549B6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365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36560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</Pages>
  <Words>439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Burza Ewa</cp:lastModifiedBy>
  <cp:revision>26</cp:revision>
  <cp:lastPrinted>2023-05-15T09:43:00Z</cp:lastPrinted>
  <dcterms:created xsi:type="dcterms:W3CDTF">2023-01-02T14:03:00Z</dcterms:created>
  <dcterms:modified xsi:type="dcterms:W3CDTF">2024-12-20T13:24:00Z</dcterms:modified>
</cp:coreProperties>
</file>