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C930" w14:textId="4304AEF2" w:rsidR="00F20B81" w:rsidRDefault="00F20B81" w:rsidP="00F20B81">
      <w:pPr>
        <w:spacing w:after="0"/>
        <w:rPr>
          <w:rFonts w:cstheme="minorHAnsi"/>
          <w:bCs/>
          <w:szCs w:val="22"/>
        </w:rPr>
      </w:pPr>
      <w:r w:rsidRPr="00D62919">
        <w:rPr>
          <w:rFonts w:cstheme="minorHAnsi"/>
          <w:b/>
          <w:bCs/>
          <w:szCs w:val="22"/>
        </w:rPr>
        <w:t xml:space="preserve">DPP.28.6.2025(TUK.TP)  </w:t>
      </w:r>
      <w:r w:rsidRPr="00D62919">
        <w:rPr>
          <w:rFonts w:cstheme="minorHAnsi"/>
          <w:b/>
          <w:bCs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  <w:t xml:space="preserve">                  </w:t>
      </w:r>
      <w:r>
        <w:rPr>
          <w:rFonts w:cstheme="minorHAnsi"/>
          <w:szCs w:val="22"/>
        </w:rPr>
        <w:t xml:space="preserve">      </w:t>
      </w:r>
      <w:r w:rsidRPr="0015256A">
        <w:rPr>
          <w:rFonts w:cstheme="minorHAnsi"/>
          <w:bCs/>
          <w:szCs w:val="22"/>
        </w:rPr>
        <w:t xml:space="preserve">Warszawa, dnia </w:t>
      </w:r>
      <w:r>
        <w:rPr>
          <w:rFonts w:cstheme="minorHAnsi"/>
          <w:bCs/>
          <w:szCs w:val="22"/>
        </w:rPr>
        <w:t>10</w:t>
      </w:r>
      <w:r>
        <w:rPr>
          <w:rFonts w:cstheme="minorHAnsi"/>
          <w:bCs/>
          <w:szCs w:val="22"/>
        </w:rPr>
        <w:t>.09.2025 r.</w:t>
      </w:r>
      <w:r w:rsidRPr="0015256A">
        <w:rPr>
          <w:rFonts w:cstheme="minorHAnsi"/>
          <w:bCs/>
          <w:szCs w:val="22"/>
        </w:rPr>
        <w:t xml:space="preserve"> </w:t>
      </w:r>
    </w:p>
    <w:p w14:paraId="1571A80B" w14:textId="77777777" w:rsidR="009F4950" w:rsidRPr="00BE75F6" w:rsidRDefault="009F4950" w:rsidP="00C8271B">
      <w:pPr>
        <w:spacing w:after="0"/>
        <w:rPr>
          <w:rFonts w:ascii="Calibri" w:hAnsi="Calibri" w:cs="Calibri"/>
          <w:bCs/>
          <w:szCs w:val="22"/>
        </w:rPr>
      </w:pPr>
    </w:p>
    <w:p w14:paraId="259DA3C3" w14:textId="77777777" w:rsidR="00C8271B" w:rsidRPr="00BE75F6" w:rsidRDefault="00C8271B" w:rsidP="00C8271B">
      <w:pPr>
        <w:spacing w:after="0"/>
        <w:jc w:val="center"/>
        <w:rPr>
          <w:rFonts w:ascii="Calibri" w:hAnsi="Calibri" w:cs="Calibri"/>
          <w:b/>
          <w:bCs/>
          <w:szCs w:val="22"/>
        </w:rPr>
      </w:pPr>
    </w:p>
    <w:p w14:paraId="0628E7F2" w14:textId="16E92762" w:rsidR="002A61DD" w:rsidRPr="00BE75F6" w:rsidRDefault="00BE75F6" w:rsidP="002A61DD">
      <w:pPr>
        <w:spacing w:after="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BE75F6">
        <w:rPr>
          <w:rFonts w:ascii="Calibri" w:hAnsi="Calibri" w:cs="Calibri"/>
          <w:b/>
          <w:bCs/>
          <w:szCs w:val="22"/>
          <w:u w:val="single"/>
        </w:rPr>
        <w:t xml:space="preserve">WSZYSCY  </w:t>
      </w:r>
      <w:r w:rsidR="002A61DD" w:rsidRPr="00BE75F6">
        <w:rPr>
          <w:rFonts w:ascii="Calibri" w:hAnsi="Calibri" w:cs="Calibri"/>
          <w:b/>
          <w:bCs/>
          <w:szCs w:val="22"/>
          <w:u w:val="single"/>
        </w:rPr>
        <w:t>WYKONAWC</w:t>
      </w:r>
      <w:r w:rsidRPr="00BE75F6">
        <w:rPr>
          <w:rFonts w:ascii="Calibri" w:hAnsi="Calibri" w:cs="Calibri"/>
          <w:b/>
          <w:bCs/>
          <w:szCs w:val="22"/>
          <w:u w:val="single"/>
        </w:rPr>
        <w:t>Y</w:t>
      </w:r>
    </w:p>
    <w:p w14:paraId="2228EBCF" w14:textId="1051384A" w:rsidR="002A61DD" w:rsidRPr="00BE75F6" w:rsidRDefault="002A61DD" w:rsidP="002A61DD">
      <w:pPr>
        <w:spacing w:after="0" w:line="240" w:lineRule="auto"/>
        <w:ind w:firstLine="3686"/>
        <w:rPr>
          <w:rFonts w:ascii="Calibri" w:hAnsi="Calibri" w:cs="Calibri"/>
          <w:szCs w:val="22"/>
        </w:rPr>
      </w:pPr>
    </w:p>
    <w:p w14:paraId="3BF8AF42" w14:textId="77777777" w:rsidR="00C8271B" w:rsidRPr="00BE75F6" w:rsidRDefault="00C8271B" w:rsidP="00C8271B">
      <w:pPr>
        <w:spacing w:after="0"/>
        <w:jc w:val="center"/>
        <w:rPr>
          <w:rFonts w:ascii="Calibri" w:hAnsi="Calibri" w:cs="Calibri"/>
          <w:b/>
          <w:bCs/>
          <w:szCs w:val="22"/>
        </w:rPr>
      </w:pPr>
    </w:p>
    <w:p w14:paraId="3C5029C8" w14:textId="350BB00D" w:rsidR="00BE75F6" w:rsidRPr="00BE75F6" w:rsidRDefault="00C8271B" w:rsidP="00AD3580">
      <w:pPr>
        <w:spacing w:after="0" w:line="240" w:lineRule="auto"/>
        <w:jc w:val="center"/>
        <w:rPr>
          <w:rFonts w:ascii="Calibri" w:hAnsi="Calibri" w:cs="Calibri"/>
          <w:b/>
          <w:bCs/>
          <w:szCs w:val="22"/>
        </w:rPr>
      </w:pPr>
      <w:r w:rsidRPr="00BE75F6">
        <w:rPr>
          <w:rFonts w:ascii="Calibri" w:hAnsi="Calibri" w:cs="Calibri"/>
          <w:b/>
          <w:bCs/>
          <w:szCs w:val="22"/>
        </w:rPr>
        <w:t xml:space="preserve">ZAWIADOMIENIE O </w:t>
      </w:r>
      <w:r w:rsidR="00395C9D" w:rsidRPr="00395C9D">
        <w:rPr>
          <w:rFonts w:ascii="Calibri" w:hAnsi="Calibri" w:cs="Calibri"/>
          <w:b/>
          <w:bCs/>
          <w:szCs w:val="22"/>
        </w:rPr>
        <w:t xml:space="preserve">UNIEWAŻNIENIU </w:t>
      </w:r>
      <w:r w:rsidR="00F20B81">
        <w:rPr>
          <w:rFonts w:ascii="Calibri" w:hAnsi="Calibri" w:cs="Calibri"/>
          <w:b/>
          <w:bCs/>
          <w:szCs w:val="22"/>
        </w:rPr>
        <w:t>POSTĘPOWANIA</w:t>
      </w:r>
    </w:p>
    <w:p w14:paraId="7714BD87" w14:textId="6308223D" w:rsidR="00BE75F6" w:rsidRPr="00BE75F6" w:rsidRDefault="003E227F" w:rsidP="00AD3580">
      <w:pPr>
        <w:spacing w:after="0" w:line="240" w:lineRule="auto"/>
        <w:jc w:val="center"/>
        <w:rPr>
          <w:rFonts w:ascii="Calibri" w:hAnsi="Calibri" w:cs="Calibri"/>
          <w:b/>
          <w:bCs/>
          <w:szCs w:val="22"/>
        </w:rPr>
      </w:pPr>
      <w:r w:rsidRPr="00BE75F6">
        <w:rPr>
          <w:rFonts w:ascii="Calibri" w:hAnsi="Calibri" w:cs="Calibri"/>
          <w:b/>
          <w:bCs/>
          <w:szCs w:val="22"/>
        </w:rPr>
        <w:t xml:space="preserve"> </w:t>
      </w:r>
    </w:p>
    <w:p w14:paraId="13221167" w14:textId="77777777" w:rsidR="00C8271B" w:rsidRPr="00BE75F6" w:rsidRDefault="00C8271B" w:rsidP="00C8271B">
      <w:pPr>
        <w:spacing w:after="0"/>
        <w:jc w:val="center"/>
        <w:rPr>
          <w:rFonts w:ascii="Calibri" w:hAnsi="Calibri" w:cs="Calibri"/>
          <w:b/>
          <w:bCs/>
          <w:szCs w:val="22"/>
        </w:rPr>
      </w:pPr>
    </w:p>
    <w:p w14:paraId="22C74A89" w14:textId="77777777" w:rsidR="00F20B81" w:rsidRPr="0015256A" w:rsidRDefault="00F20B81" w:rsidP="00F20B81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15256A">
        <w:rPr>
          <w:rFonts w:cstheme="minorHAnsi"/>
          <w:szCs w:val="22"/>
        </w:rPr>
        <w:t xml:space="preserve">Dotyczy: postępowania </w:t>
      </w:r>
      <w:r>
        <w:rPr>
          <w:rFonts w:cstheme="minorHAnsi"/>
          <w:szCs w:val="22"/>
        </w:rPr>
        <w:t xml:space="preserve">DPP.28.6.2025(TUK.TP) </w:t>
      </w:r>
      <w:r w:rsidRPr="0015256A">
        <w:rPr>
          <w:rFonts w:cstheme="minorHAnsi"/>
          <w:b/>
          <w:bCs/>
          <w:szCs w:val="22"/>
        </w:rPr>
        <w:t>:</w:t>
      </w:r>
      <w:r w:rsidRPr="0015256A">
        <w:rPr>
          <w:rFonts w:cstheme="minorHAnsi"/>
          <w:szCs w:val="22"/>
        </w:rPr>
        <w:t xml:space="preserve"> </w:t>
      </w:r>
      <w:r w:rsidRPr="0015256A">
        <w:rPr>
          <w:rFonts w:cstheme="minorHAnsi"/>
          <w:b/>
          <w:bCs/>
          <w:szCs w:val="22"/>
        </w:rPr>
        <w:t>„Usługi ochrony nieruchomości będących w administrowaniu Zarządu Mienia m. st. Warszawy” z podziałem na części</w:t>
      </w:r>
    </w:p>
    <w:p w14:paraId="6B9EED92" w14:textId="77777777" w:rsidR="00F20B81" w:rsidRDefault="00F20B81" w:rsidP="00D5288A">
      <w:pPr>
        <w:spacing w:line="240" w:lineRule="auto"/>
        <w:ind w:firstLine="708"/>
        <w:jc w:val="both"/>
        <w:rPr>
          <w:rFonts w:ascii="Calibri" w:hAnsi="Calibri" w:cs="Calibri"/>
          <w:szCs w:val="22"/>
        </w:rPr>
      </w:pPr>
    </w:p>
    <w:p w14:paraId="4AF56361" w14:textId="6F7DB889" w:rsidR="00F20B81" w:rsidRDefault="00F20B81" w:rsidP="00F20B81">
      <w:pPr>
        <w:spacing w:after="120" w:line="240" w:lineRule="auto"/>
        <w:ind w:firstLine="708"/>
        <w:jc w:val="both"/>
        <w:rPr>
          <w:rFonts w:ascii="Calibri" w:hAnsi="Calibri" w:cs="Calibri"/>
          <w:szCs w:val="22"/>
        </w:rPr>
      </w:pPr>
      <w:bookmarkStart w:id="0" w:name="_Hlk106187948"/>
      <w:r w:rsidRPr="00BE75F6">
        <w:rPr>
          <w:rFonts w:ascii="Calibri" w:hAnsi="Calibri" w:cs="Calibri"/>
          <w:szCs w:val="22"/>
        </w:rPr>
        <w:t xml:space="preserve">Zamawiający: Miasto st. Warszawa, w imieniu którego działa Zarząd Mienia m. st. Warszawy działając na podstawie </w:t>
      </w:r>
      <w:r w:rsidRPr="00B91ECE">
        <w:rPr>
          <w:rFonts w:ascii="Calibri" w:hAnsi="Calibri" w:cs="Calibri"/>
          <w:b/>
          <w:bCs/>
          <w:szCs w:val="22"/>
        </w:rPr>
        <w:t>art. 255 pkt 6</w:t>
      </w:r>
      <w:r w:rsidRPr="00BE75F6">
        <w:rPr>
          <w:rFonts w:ascii="Calibri" w:hAnsi="Calibri" w:cs="Calibri"/>
          <w:szCs w:val="22"/>
        </w:rPr>
        <w:t xml:space="preserve"> ustawy z dnia 11 września 2019 r. Prawo zamówień publicznych (Dz.U. z 202</w:t>
      </w:r>
      <w:r>
        <w:rPr>
          <w:rFonts w:ascii="Calibri" w:hAnsi="Calibri" w:cs="Calibri"/>
          <w:szCs w:val="22"/>
        </w:rPr>
        <w:t>4</w:t>
      </w:r>
      <w:r w:rsidRPr="00BE75F6">
        <w:rPr>
          <w:rFonts w:ascii="Calibri" w:hAnsi="Calibri" w:cs="Calibri"/>
          <w:szCs w:val="22"/>
        </w:rPr>
        <w:t xml:space="preserve"> r. poz. 1</w:t>
      </w:r>
      <w:r>
        <w:rPr>
          <w:rFonts w:ascii="Calibri" w:hAnsi="Calibri" w:cs="Calibri"/>
          <w:szCs w:val="22"/>
        </w:rPr>
        <w:t>320</w:t>
      </w:r>
      <w:r w:rsidRPr="00BE75F6">
        <w:rPr>
          <w:rFonts w:ascii="Calibri" w:hAnsi="Calibri" w:cs="Calibri"/>
          <w:szCs w:val="22"/>
        </w:rPr>
        <w:t xml:space="preserve"> z </w:t>
      </w:r>
      <w:proofErr w:type="spellStart"/>
      <w:r w:rsidRPr="00BE75F6">
        <w:rPr>
          <w:rFonts w:ascii="Calibri" w:hAnsi="Calibri" w:cs="Calibri"/>
          <w:szCs w:val="22"/>
        </w:rPr>
        <w:t>późn</w:t>
      </w:r>
      <w:proofErr w:type="spellEnd"/>
      <w:r w:rsidRPr="00BE75F6">
        <w:rPr>
          <w:rFonts w:ascii="Calibri" w:hAnsi="Calibri" w:cs="Calibri"/>
          <w:szCs w:val="22"/>
        </w:rPr>
        <w:t xml:space="preserve">. zm.) </w:t>
      </w:r>
      <w:r w:rsidRPr="00B91ECE">
        <w:rPr>
          <w:rFonts w:ascii="Calibri" w:hAnsi="Calibri" w:cs="Calibri"/>
          <w:b/>
          <w:bCs/>
          <w:szCs w:val="22"/>
        </w:rPr>
        <w:t>unieważnia ww. postępowanie</w:t>
      </w:r>
      <w:r>
        <w:rPr>
          <w:rFonts w:ascii="Calibri" w:hAnsi="Calibri" w:cs="Calibri"/>
          <w:szCs w:val="22"/>
        </w:rPr>
        <w:t xml:space="preserve">, </w:t>
      </w:r>
      <w:r w:rsidRPr="00BE75F6">
        <w:rPr>
          <w:rFonts w:ascii="Calibri" w:hAnsi="Calibri" w:cs="Calibri"/>
          <w:szCs w:val="22"/>
        </w:rPr>
        <w:t>ze względu na to, iż postępowanie obarczone jest niemożliwą do usunięcia wadą uniemożliwiającą zawarcie niepodlegającej unieważnieniu umowy w sprawie zamówienia publicznego.</w:t>
      </w:r>
      <w:r>
        <w:rPr>
          <w:rFonts w:ascii="Calibri" w:hAnsi="Calibri" w:cs="Calibri"/>
          <w:szCs w:val="22"/>
        </w:rPr>
        <w:t xml:space="preserve"> </w:t>
      </w:r>
    </w:p>
    <w:p w14:paraId="42F25163" w14:textId="63AA5259" w:rsidR="00F20B81" w:rsidRDefault="00F20B81" w:rsidP="00F20B81">
      <w:pPr>
        <w:spacing w:after="0" w:line="240" w:lineRule="auto"/>
        <w:ind w:firstLine="708"/>
        <w:jc w:val="both"/>
      </w:pPr>
      <w:r w:rsidRPr="00F20B81">
        <w:t xml:space="preserve">Zamawiający </w:t>
      </w:r>
      <w:r w:rsidRPr="00F20B81">
        <w:t>wszczął powyższe post</w:t>
      </w:r>
      <w:r>
        <w:t>ę</w:t>
      </w:r>
      <w:r w:rsidRPr="00F20B81">
        <w:t xml:space="preserve">powanie na podstawie </w:t>
      </w:r>
      <w:r>
        <w:t xml:space="preserve">art. </w:t>
      </w:r>
      <w:r w:rsidRPr="00F20B81">
        <w:rPr>
          <w:rFonts w:ascii="Calibri" w:hAnsi="Calibri" w:cs="Calibri"/>
          <w:szCs w:val="22"/>
        </w:rPr>
        <w:t xml:space="preserve">275 pkt. 1 </w:t>
      </w:r>
      <w:r w:rsidRPr="00F20B81">
        <w:rPr>
          <w:rFonts w:ascii="Calibri" w:hAnsi="Calibri" w:cs="Calibri"/>
          <w:bCs/>
          <w:szCs w:val="22"/>
        </w:rPr>
        <w:t>w związku z art. 359 pkt 2</w:t>
      </w:r>
      <w:r w:rsidRPr="00F20B81">
        <w:rPr>
          <w:rFonts w:ascii="Calibri" w:hAnsi="Calibri" w:cs="Calibri"/>
          <w:b/>
          <w:szCs w:val="22"/>
        </w:rPr>
        <w:t xml:space="preserve"> </w:t>
      </w:r>
      <w:r w:rsidRPr="00F20B81">
        <w:rPr>
          <w:rFonts w:ascii="Calibri" w:hAnsi="Calibri" w:cs="Calibri"/>
          <w:szCs w:val="22"/>
        </w:rPr>
        <w:t>ustawy- Prawo zamówień publicznych (</w:t>
      </w:r>
      <w:bookmarkStart w:id="1" w:name="_Hlk83203536"/>
      <w:r w:rsidRPr="00F20B81">
        <w:rPr>
          <w:rFonts w:ascii="Calibri" w:hAnsi="Calibri" w:cs="Calibri"/>
          <w:szCs w:val="22"/>
        </w:rPr>
        <w:t xml:space="preserve">Dz. U. z 2024 r. poz. 1320 </w:t>
      </w:r>
      <w:proofErr w:type="spellStart"/>
      <w:r w:rsidRPr="00F20B81">
        <w:rPr>
          <w:rFonts w:ascii="Calibri" w:hAnsi="Calibri" w:cs="Calibri"/>
          <w:szCs w:val="22"/>
        </w:rPr>
        <w:t>t.j</w:t>
      </w:r>
      <w:proofErr w:type="spellEnd"/>
      <w:r w:rsidRPr="00F20B81">
        <w:rPr>
          <w:rFonts w:ascii="Calibri" w:hAnsi="Calibri" w:cs="Calibri"/>
          <w:szCs w:val="22"/>
        </w:rPr>
        <w:t>. – dalej P</w:t>
      </w:r>
      <w:bookmarkEnd w:id="1"/>
      <w:r w:rsidRPr="00F20B81">
        <w:rPr>
          <w:rFonts w:ascii="Calibri" w:hAnsi="Calibri" w:cs="Calibri"/>
          <w:szCs w:val="22"/>
        </w:rPr>
        <w:t xml:space="preserve">ZP) </w:t>
      </w:r>
      <w:proofErr w:type="spellStart"/>
      <w:r w:rsidR="00D62919">
        <w:rPr>
          <w:rFonts w:ascii="Calibri" w:hAnsi="Calibri" w:cs="Calibri"/>
          <w:szCs w:val="22"/>
        </w:rPr>
        <w:t>tj</w:t>
      </w:r>
      <w:proofErr w:type="spellEnd"/>
      <w:r w:rsidR="00D62919">
        <w:rPr>
          <w:rFonts w:ascii="Calibri" w:hAnsi="Calibri" w:cs="Calibri"/>
          <w:szCs w:val="22"/>
        </w:rPr>
        <w:t xml:space="preserve">: </w:t>
      </w:r>
      <w:r w:rsidRPr="00F20B81">
        <w:rPr>
          <w:rFonts w:ascii="Calibri" w:hAnsi="Calibri" w:cs="Calibri"/>
          <w:szCs w:val="22"/>
        </w:rPr>
        <w:t>o wartości zamówienia mniejszej niż próg</w:t>
      </w:r>
      <w:r w:rsidR="00D62919">
        <w:rPr>
          <w:rFonts w:ascii="Calibri" w:hAnsi="Calibri" w:cs="Calibri"/>
          <w:szCs w:val="22"/>
        </w:rPr>
        <w:t xml:space="preserve"> unijny</w:t>
      </w:r>
      <w:r w:rsidRPr="00F20B81">
        <w:rPr>
          <w:rFonts w:ascii="Calibri" w:hAnsi="Calibri" w:cs="Calibri"/>
          <w:szCs w:val="22"/>
        </w:rPr>
        <w:t xml:space="preserve">. </w:t>
      </w:r>
      <w:r w:rsidRPr="00F20B8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Prawidłowym trybem udzielenia zamówienia dla tego postępowania jest </w:t>
      </w:r>
      <w:r w:rsidRPr="00F20B81">
        <w:t xml:space="preserve">art. </w:t>
      </w:r>
      <w:r w:rsidR="00D62919">
        <w:t xml:space="preserve">132 </w:t>
      </w:r>
      <w:r w:rsidR="00D62919" w:rsidRPr="00F20B81">
        <w:rPr>
          <w:rFonts w:ascii="Calibri" w:hAnsi="Calibri" w:cs="Calibri"/>
          <w:bCs/>
          <w:szCs w:val="22"/>
        </w:rPr>
        <w:t xml:space="preserve">w związku z art. 359 pkt </w:t>
      </w:r>
      <w:r w:rsidR="00D62919">
        <w:rPr>
          <w:rFonts w:ascii="Calibri" w:hAnsi="Calibri" w:cs="Calibri"/>
          <w:bCs/>
          <w:szCs w:val="22"/>
        </w:rPr>
        <w:t>1</w:t>
      </w:r>
      <w:r w:rsidR="00D62919" w:rsidRPr="00F20B81">
        <w:rPr>
          <w:rFonts w:ascii="Calibri" w:hAnsi="Calibri" w:cs="Calibri"/>
          <w:b/>
          <w:szCs w:val="22"/>
        </w:rPr>
        <w:t xml:space="preserve"> </w:t>
      </w:r>
      <w:r w:rsidR="00D62919" w:rsidRPr="00F20B81">
        <w:rPr>
          <w:rFonts w:ascii="Calibri" w:hAnsi="Calibri" w:cs="Calibri"/>
          <w:szCs w:val="22"/>
        </w:rPr>
        <w:t>ustawy</w:t>
      </w:r>
      <w:r w:rsidR="00D62919">
        <w:rPr>
          <w:rFonts w:ascii="Calibri" w:hAnsi="Calibri" w:cs="Calibri"/>
          <w:szCs w:val="22"/>
        </w:rPr>
        <w:t xml:space="preserve"> –</w:t>
      </w:r>
      <w:r w:rsidR="00D62919" w:rsidRPr="00F20B81">
        <w:rPr>
          <w:rFonts w:ascii="Calibri" w:hAnsi="Calibri" w:cs="Calibri"/>
          <w:szCs w:val="22"/>
        </w:rPr>
        <w:t xml:space="preserve"> </w:t>
      </w:r>
      <w:proofErr w:type="spellStart"/>
      <w:r w:rsidR="00D62919" w:rsidRPr="00F20B81">
        <w:rPr>
          <w:rFonts w:ascii="Calibri" w:hAnsi="Calibri" w:cs="Calibri"/>
          <w:szCs w:val="22"/>
        </w:rPr>
        <w:t>P</w:t>
      </w:r>
      <w:r w:rsidR="00D62919">
        <w:rPr>
          <w:rFonts w:ascii="Calibri" w:hAnsi="Calibri" w:cs="Calibri"/>
          <w:szCs w:val="22"/>
        </w:rPr>
        <w:t>zp</w:t>
      </w:r>
      <w:proofErr w:type="spellEnd"/>
      <w:r w:rsidR="00D62919">
        <w:rPr>
          <w:rFonts w:ascii="Calibri" w:hAnsi="Calibri" w:cs="Calibri"/>
          <w:szCs w:val="22"/>
        </w:rPr>
        <w:t>, ponieważ</w:t>
      </w:r>
      <w:r w:rsidR="00D62919">
        <w:rPr>
          <w:rFonts w:ascii="Calibri" w:hAnsi="Calibri" w:cs="Calibri"/>
          <w:szCs w:val="22"/>
        </w:rPr>
        <w:t xml:space="preserve"> </w:t>
      </w:r>
      <w:r w:rsidR="00D62919" w:rsidRPr="00F20B81">
        <w:rPr>
          <w:rFonts w:ascii="Calibri" w:hAnsi="Calibri" w:cs="Calibri"/>
          <w:szCs w:val="22"/>
        </w:rPr>
        <w:t>wartoś</w:t>
      </w:r>
      <w:r w:rsidR="00D62919">
        <w:rPr>
          <w:rFonts w:ascii="Calibri" w:hAnsi="Calibri" w:cs="Calibri"/>
          <w:szCs w:val="22"/>
        </w:rPr>
        <w:t>ć</w:t>
      </w:r>
      <w:r w:rsidR="00D62919" w:rsidRPr="00F20B81">
        <w:rPr>
          <w:rFonts w:ascii="Calibri" w:hAnsi="Calibri" w:cs="Calibri"/>
          <w:szCs w:val="22"/>
        </w:rPr>
        <w:t xml:space="preserve"> zamówienia </w:t>
      </w:r>
      <w:r w:rsidR="00D62919">
        <w:rPr>
          <w:rFonts w:ascii="Calibri" w:hAnsi="Calibri" w:cs="Calibri"/>
          <w:szCs w:val="22"/>
        </w:rPr>
        <w:t xml:space="preserve">przekracza </w:t>
      </w:r>
      <w:r w:rsidR="00D62919" w:rsidRPr="00F20B81">
        <w:rPr>
          <w:rFonts w:ascii="Calibri" w:hAnsi="Calibri" w:cs="Calibri"/>
          <w:szCs w:val="22"/>
        </w:rPr>
        <w:t>pr</w:t>
      </w:r>
      <w:r w:rsidR="00D62919">
        <w:rPr>
          <w:rFonts w:ascii="Calibri" w:hAnsi="Calibri" w:cs="Calibri"/>
          <w:szCs w:val="22"/>
        </w:rPr>
        <w:t xml:space="preserve">ogi unijne. </w:t>
      </w:r>
    </w:p>
    <w:p w14:paraId="652911F0" w14:textId="77777777" w:rsidR="00F20B81" w:rsidRPr="00BE75F6" w:rsidRDefault="00F20B81" w:rsidP="00F20B81">
      <w:pPr>
        <w:spacing w:after="0" w:line="240" w:lineRule="auto"/>
        <w:ind w:firstLine="708"/>
        <w:jc w:val="both"/>
        <w:rPr>
          <w:rFonts w:ascii="Calibri" w:hAnsi="Calibri" w:cs="Calibri"/>
          <w:szCs w:val="22"/>
        </w:rPr>
      </w:pPr>
    </w:p>
    <w:p w14:paraId="73A20F42" w14:textId="77777777" w:rsidR="00F20B81" w:rsidRPr="00BE75F6" w:rsidRDefault="00F20B81" w:rsidP="00F20B81">
      <w:pPr>
        <w:spacing w:line="240" w:lineRule="auto"/>
        <w:ind w:firstLine="360"/>
        <w:jc w:val="both"/>
        <w:rPr>
          <w:rFonts w:ascii="Calibri" w:hAnsi="Calibri" w:cs="Calibri"/>
          <w:szCs w:val="22"/>
        </w:rPr>
      </w:pPr>
      <w:r w:rsidRPr="00BE75F6">
        <w:rPr>
          <w:rFonts w:ascii="Calibri" w:hAnsi="Calibri" w:cs="Calibri"/>
          <w:szCs w:val="22"/>
        </w:rPr>
        <w:t xml:space="preserve">Wykonawca, jeżeli ma lub miał interes w uzyskaniu zamówienia oraz poniósł lub może ponieść szkodę w wyniku naruszenia przez Zamawiającego przepisów </w:t>
      </w:r>
      <w:proofErr w:type="spellStart"/>
      <w:r w:rsidRPr="00BE75F6">
        <w:rPr>
          <w:rFonts w:ascii="Calibri" w:hAnsi="Calibri" w:cs="Calibri"/>
          <w:szCs w:val="22"/>
        </w:rPr>
        <w:t>Pzp</w:t>
      </w:r>
      <w:proofErr w:type="spellEnd"/>
      <w:r w:rsidRPr="00BE75F6">
        <w:rPr>
          <w:rFonts w:ascii="Calibri" w:hAnsi="Calibri" w:cs="Calibri"/>
          <w:szCs w:val="22"/>
        </w:rPr>
        <w:t xml:space="preserve"> przysługują środki ochrony prawnej opisane w Dziale IX ustawy </w:t>
      </w:r>
      <w:proofErr w:type="spellStart"/>
      <w:r w:rsidRPr="00BE75F6">
        <w:rPr>
          <w:rFonts w:ascii="Calibri" w:hAnsi="Calibri" w:cs="Calibri"/>
          <w:szCs w:val="22"/>
        </w:rPr>
        <w:t>Pzp</w:t>
      </w:r>
      <w:proofErr w:type="spellEnd"/>
      <w:r w:rsidRPr="00BE75F6">
        <w:rPr>
          <w:rFonts w:ascii="Calibri" w:hAnsi="Calibri" w:cs="Calibri"/>
          <w:szCs w:val="22"/>
        </w:rPr>
        <w:t>.</w:t>
      </w:r>
    </w:p>
    <w:p w14:paraId="459D25D3" w14:textId="77777777" w:rsidR="00B91ECE" w:rsidRPr="00BE75F6" w:rsidRDefault="00B91ECE" w:rsidP="00B91ECE">
      <w:pPr>
        <w:spacing w:after="0" w:line="240" w:lineRule="auto"/>
        <w:jc w:val="both"/>
        <w:rPr>
          <w:rFonts w:ascii="Calibri" w:hAnsi="Calibri" w:cs="Calibri"/>
          <w:b/>
          <w:iCs/>
          <w:szCs w:val="22"/>
        </w:rPr>
      </w:pPr>
    </w:p>
    <w:p w14:paraId="0CF1E4BB" w14:textId="2B650054" w:rsidR="00C8271B" w:rsidRPr="00BE75F6" w:rsidRDefault="00C8271B" w:rsidP="009F4950">
      <w:pPr>
        <w:spacing w:after="0" w:line="240" w:lineRule="auto"/>
        <w:ind w:left="4960" w:firstLine="704"/>
        <w:rPr>
          <w:rFonts w:ascii="Calibri" w:hAnsi="Calibri" w:cs="Calibri"/>
          <w:b/>
          <w:iCs/>
          <w:szCs w:val="22"/>
        </w:rPr>
      </w:pPr>
      <w:r w:rsidRPr="00BE75F6">
        <w:rPr>
          <w:rFonts w:ascii="Calibri" w:hAnsi="Calibri" w:cs="Calibri"/>
          <w:b/>
          <w:iCs/>
          <w:szCs w:val="22"/>
        </w:rPr>
        <w:t xml:space="preserve">        </w:t>
      </w:r>
      <w:r w:rsidR="00125524">
        <w:rPr>
          <w:rFonts w:ascii="Calibri" w:hAnsi="Calibri" w:cs="Calibri"/>
          <w:b/>
          <w:iCs/>
          <w:szCs w:val="22"/>
        </w:rPr>
        <w:t xml:space="preserve">   </w:t>
      </w:r>
      <w:r w:rsidR="00E21110">
        <w:rPr>
          <w:rFonts w:ascii="Calibri" w:hAnsi="Calibri" w:cs="Calibri"/>
          <w:b/>
          <w:iCs/>
          <w:szCs w:val="22"/>
        </w:rPr>
        <w:t xml:space="preserve">Zastępca </w:t>
      </w:r>
      <w:r w:rsidRPr="00BE75F6">
        <w:rPr>
          <w:rFonts w:ascii="Calibri" w:hAnsi="Calibri" w:cs="Calibri"/>
          <w:b/>
          <w:iCs/>
          <w:szCs w:val="22"/>
        </w:rPr>
        <w:t>Dyrektor</w:t>
      </w:r>
      <w:r w:rsidR="00E21110">
        <w:rPr>
          <w:rFonts w:ascii="Calibri" w:hAnsi="Calibri" w:cs="Calibri"/>
          <w:b/>
          <w:iCs/>
          <w:szCs w:val="22"/>
        </w:rPr>
        <w:t>a</w:t>
      </w:r>
    </w:p>
    <w:p w14:paraId="36E08D69" w14:textId="54CDFE37" w:rsidR="00C8271B" w:rsidRPr="00BE75F6" w:rsidRDefault="00C8271B" w:rsidP="009F4950">
      <w:pPr>
        <w:spacing w:after="0" w:line="240" w:lineRule="auto"/>
        <w:ind w:left="5103"/>
        <w:jc w:val="center"/>
        <w:rPr>
          <w:rFonts w:ascii="Calibri" w:hAnsi="Calibri" w:cs="Calibri"/>
          <w:b/>
          <w:bCs/>
          <w:szCs w:val="22"/>
        </w:rPr>
      </w:pPr>
      <w:r w:rsidRPr="00BE75F6">
        <w:rPr>
          <w:rFonts w:ascii="Calibri" w:hAnsi="Calibri" w:cs="Calibri"/>
          <w:b/>
          <w:bCs/>
          <w:szCs w:val="22"/>
        </w:rPr>
        <w:t xml:space="preserve">  Zarządu Mienia m.st. Warszawy </w:t>
      </w:r>
    </w:p>
    <w:p w14:paraId="58C3492B" w14:textId="77777777" w:rsidR="009F4950" w:rsidRPr="00BE75F6" w:rsidRDefault="009F4950" w:rsidP="009F4950">
      <w:pPr>
        <w:spacing w:line="240" w:lineRule="auto"/>
        <w:ind w:left="5103"/>
        <w:jc w:val="center"/>
        <w:rPr>
          <w:rFonts w:ascii="Calibri" w:hAnsi="Calibri" w:cs="Calibri"/>
          <w:b/>
          <w:bCs/>
          <w:szCs w:val="22"/>
        </w:rPr>
      </w:pPr>
    </w:p>
    <w:p w14:paraId="18170071" w14:textId="7BDDB929" w:rsidR="0054486C" w:rsidRPr="00BE75F6" w:rsidRDefault="009F4950" w:rsidP="009F4950">
      <w:pPr>
        <w:ind w:left="5103" w:firstLine="142"/>
        <w:jc w:val="center"/>
        <w:rPr>
          <w:rFonts w:ascii="Calibri" w:hAnsi="Calibri" w:cs="Calibri"/>
          <w:szCs w:val="22"/>
        </w:rPr>
      </w:pPr>
      <w:r w:rsidRPr="00BE75F6">
        <w:rPr>
          <w:rFonts w:ascii="Calibri" w:hAnsi="Calibri" w:cs="Calibri"/>
          <w:b/>
          <w:bCs/>
          <w:szCs w:val="22"/>
        </w:rPr>
        <w:t xml:space="preserve">/-/ </w:t>
      </w:r>
      <w:bookmarkEnd w:id="0"/>
      <w:r w:rsidR="00E21110">
        <w:rPr>
          <w:rFonts w:ascii="Calibri" w:hAnsi="Calibri" w:cs="Calibri"/>
          <w:b/>
          <w:bCs/>
          <w:szCs w:val="22"/>
        </w:rPr>
        <w:t>Radosław Strzelecki</w:t>
      </w:r>
      <w:r w:rsidR="00EC2A28" w:rsidRPr="00BE75F6">
        <w:rPr>
          <w:rFonts w:ascii="Calibri" w:hAnsi="Calibri" w:cs="Calibri"/>
          <w:b/>
          <w:i/>
          <w:szCs w:val="22"/>
        </w:rPr>
        <w:t xml:space="preserve">                          </w:t>
      </w:r>
      <w:r w:rsidR="00FC0CAA" w:rsidRPr="00BE75F6">
        <w:rPr>
          <w:rFonts w:ascii="Calibri" w:hAnsi="Calibri" w:cs="Calibri"/>
          <w:b/>
          <w:i/>
          <w:szCs w:val="22"/>
        </w:rPr>
        <w:tab/>
      </w:r>
      <w:r w:rsidR="004C208B" w:rsidRPr="00BE75F6">
        <w:rPr>
          <w:rFonts w:ascii="Calibri" w:hAnsi="Calibri" w:cs="Calibri"/>
          <w:b/>
          <w:i/>
          <w:szCs w:val="22"/>
        </w:rPr>
        <w:tab/>
      </w:r>
      <w:r w:rsidR="004C208B" w:rsidRPr="00BE75F6">
        <w:rPr>
          <w:rFonts w:ascii="Calibri" w:hAnsi="Calibri" w:cs="Calibri"/>
          <w:b/>
          <w:i/>
          <w:szCs w:val="22"/>
        </w:rPr>
        <w:tab/>
      </w:r>
      <w:r w:rsidR="004C208B" w:rsidRPr="00BE75F6">
        <w:rPr>
          <w:rFonts w:ascii="Calibri" w:hAnsi="Calibri" w:cs="Calibri"/>
          <w:b/>
          <w:i/>
          <w:szCs w:val="22"/>
        </w:rPr>
        <w:tab/>
      </w:r>
      <w:r w:rsidR="004C208B" w:rsidRPr="00BE75F6">
        <w:rPr>
          <w:rFonts w:ascii="Calibri" w:hAnsi="Calibri" w:cs="Calibri"/>
          <w:b/>
          <w:i/>
          <w:szCs w:val="22"/>
        </w:rPr>
        <w:tab/>
      </w:r>
    </w:p>
    <w:sectPr w:rsidR="0054486C" w:rsidRPr="00BE75F6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202C" w14:textId="77777777" w:rsidR="00D7012C" w:rsidRDefault="00D7012C" w:rsidP="0054486C">
      <w:pPr>
        <w:spacing w:after="0" w:line="240" w:lineRule="auto"/>
      </w:pPr>
      <w:r>
        <w:separator/>
      </w:r>
    </w:p>
  </w:endnote>
  <w:endnote w:type="continuationSeparator" w:id="0">
    <w:p w14:paraId="14424852" w14:textId="77777777" w:rsidR="00D7012C" w:rsidRDefault="00D7012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125524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125524" w:rsidRDefault="00125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48FF" w14:textId="77777777" w:rsidR="00D7012C" w:rsidRDefault="00D7012C" w:rsidP="0054486C">
      <w:pPr>
        <w:spacing w:after="0" w:line="240" w:lineRule="auto"/>
      </w:pPr>
      <w:r>
        <w:separator/>
      </w:r>
    </w:p>
  </w:footnote>
  <w:footnote w:type="continuationSeparator" w:id="0">
    <w:p w14:paraId="4ADE5D40" w14:textId="77777777" w:rsidR="00D7012C" w:rsidRDefault="00D7012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95D3" w14:textId="77777777" w:rsidR="00125524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2"/>
  </w:num>
  <w:num w:numId="8" w16cid:durableId="1111124228">
    <w:abstractNumId w:val="4"/>
  </w:num>
  <w:num w:numId="9" w16cid:durableId="328023777">
    <w:abstractNumId w:val="11"/>
  </w:num>
  <w:num w:numId="10" w16cid:durableId="1283078447">
    <w:abstractNumId w:val="10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25524"/>
    <w:rsid w:val="00157EDB"/>
    <w:rsid w:val="00163C07"/>
    <w:rsid w:val="0017213A"/>
    <w:rsid w:val="0017773B"/>
    <w:rsid w:val="00182866"/>
    <w:rsid w:val="002306F3"/>
    <w:rsid w:val="0024014F"/>
    <w:rsid w:val="00291775"/>
    <w:rsid w:val="002A61DD"/>
    <w:rsid w:val="002D0AFD"/>
    <w:rsid w:val="003075A3"/>
    <w:rsid w:val="00310566"/>
    <w:rsid w:val="00334F56"/>
    <w:rsid w:val="00395C9D"/>
    <w:rsid w:val="003E227F"/>
    <w:rsid w:val="00402504"/>
    <w:rsid w:val="00467D6B"/>
    <w:rsid w:val="00494963"/>
    <w:rsid w:val="004C208B"/>
    <w:rsid w:val="004D250C"/>
    <w:rsid w:val="0054486C"/>
    <w:rsid w:val="005A7B7C"/>
    <w:rsid w:val="005F7A8B"/>
    <w:rsid w:val="00622D80"/>
    <w:rsid w:val="00676EAA"/>
    <w:rsid w:val="00682A1A"/>
    <w:rsid w:val="006E1078"/>
    <w:rsid w:val="00715F21"/>
    <w:rsid w:val="0074110A"/>
    <w:rsid w:val="00776C76"/>
    <w:rsid w:val="007B139F"/>
    <w:rsid w:val="007E2DFE"/>
    <w:rsid w:val="008608B7"/>
    <w:rsid w:val="00873677"/>
    <w:rsid w:val="008A1DAA"/>
    <w:rsid w:val="008B0959"/>
    <w:rsid w:val="009169EB"/>
    <w:rsid w:val="009458E1"/>
    <w:rsid w:val="009A3B14"/>
    <w:rsid w:val="009B5458"/>
    <w:rsid w:val="009D29C4"/>
    <w:rsid w:val="009D512E"/>
    <w:rsid w:val="009F4950"/>
    <w:rsid w:val="00A103E5"/>
    <w:rsid w:val="00A37F5F"/>
    <w:rsid w:val="00A65A08"/>
    <w:rsid w:val="00AD3580"/>
    <w:rsid w:val="00B04624"/>
    <w:rsid w:val="00B05377"/>
    <w:rsid w:val="00B3216C"/>
    <w:rsid w:val="00B4606F"/>
    <w:rsid w:val="00B91ECE"/>
    <w:rsid w:val="00BB1176"/>
    <w:rsid w:val="00BB49FA"/>
    <w:rsid w:val="00BE75F6"/>
    <w:rsid w:val="00BF3FD7"/>
    <w:rsid w:val="00C173EA"/>
    <w:rsid w:val="00C52C39"/>
    <w:rsid w:val="00C61957"/>
    <w:rsid w:val="00C8271B"/>
    <w:rsid w:val="00CB644C"/>
    <w:rsid w:val="00CB6EF8"/>
    <w:rsid w:val="00CD02A1"/>
    <w:rsid w:val="00CF1C5A"/>
    <w:rsid w:val="00D346EF"/>
    <w:rsid w:val="00D5288A"/>
    <w:rsid w:val="00D62919"/>
    <w:rsid w:val="00D7012C"/>
    <w:rsid w:val="00D90647"/>
    <w:rsid w:val="00D954F9"/>
    <w:rsid w:val="00DD767C"/>
    <w:rsid w:val="00DF313D"/>
    <w:rsid w:val="00E168DE"/>
    <w:rsid w:val="00E21110"/>
    <w:rsid w:val="00E466CF"/>
    <w:rsid w:val="00E96270"/>
    <w:rsid w:val="00EB2311"/>
    <w:rsid w:val="00EC2A28"/>
    <w:rsid w:val="00EF301F"/>
    <w:rsid w:val="00F20B81"/>
    <w:rsid w:val="00F52D9C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Default">
    <w:name w:val="Default"/>
    <w:rsid w:val="00D52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B64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4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91EC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B91ECE"/>
    <w:rPr>
      <w:i/>
      <w:iCs/>
    </w:rPr>
  </w:style>
  <w:style w:type="paragraph" w:styleId="Poprawka">
    <w:name w:val="Revision"/>
    <w:hidden/>
    <w:uiPriority w:val="99"/>
    <w:semiHidden/>
    <w:rsid w:val="00395C9D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Burza-Reczulska Ewa</cp:lastModifiedBy>
  <cp:revision>4</cp:revision>
  <cp:lastPrinted>2023-05-15T09:43:00Z</cp:lastPrinted>
  <dcterms:created xsi:type="dcterms:W3CDTF">2024-10-22T12:43:00Z</dcterms:created>
  <dcterms:modified xsi:type="dcterms:W3CDTF">2025-09-10T06:38:00Z</dcterms:modified>
</cp:coreProperties>
</file>