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73"/>
      </w:pPr>
      <w:r>
        <w:rPr/>
        <w:t>Polska:</w:t>
      </w:r>
      <w:r>
        <w:rPr>
          <w:spacing w:val="-8"/>
        </w:rPr>
        <w:t> </w:t>
      </w:r>
      <w:r>
        <w:rPr/>
        <w:t>Usługi</w:t>
      </w:r>
      <w:r>
        <w:rPr>
          <w:spacing w:val="-8"/>
        </w:rPr>
        <w:t> </w:t>
      </w:r>
      <w:r>
        <w:rPr/>
        <w:t>architektoniczne,</w:t>
      </w:r>
      <w:r>
        <w:rPr>
          <w:spacing w:val="-8"/>
        </w:rPr>
        <w:t> </w:t>
      </w:r>
      <w:r>
        <w:rPr/>
        <w:t>budowlane,</w:t>
      </w:r>
      <w:r>
        <w:rPr>
          <w:spacing w:val="-8"/>
        </w:rPr>
        <w:t> </w:t>
      </w:r>
      <w:r>
        <w:rPr/>
        <w:t>inżynieryjne</w:t>
      </w:r>
      <w:r>
        <w:rPr>
          <w:spacing w:val="-8"/>
        </w:rPr>
        <w:t> </w:t>
      </w:r>
      <w:r>
        <w:rPr/>
        <w:t>i</w:t>
      </w:r>
      <w:r>
        <w:rPr>
          <w:spacing w:val="-7"/>
        </w:rPr>
        <w:t> </w:t>
      </w:r>
      <w:r>
        <w:rPr>
          <w:spacing w:val="-2"/>
        </w:rPr>
        <w:t>kontrolne</w:t>
      </w:r>
    </w:p>
    <w:p>
      <w:pPr>
        <w:pStyle w:val="Title"/>
        <w:spacing w:line="242" w:lineRule="auto"/>
        <w:ind w:right="214"/>
      </w:pPr>
      <w:r>
        <w:rPr/>
        <w:t>Opracowanie</w:t>
      </w:r>
      <w:r>
        <w:rPr>
          <w:spacing w:val="-8"/>
        </w:rPr>
        <w:t> </w:t>
      </w:r>
      <w:r>
        <w:rPr/>
        <w:t>pełnobranżowej</w:t>
      </w:r>
      <w:r>
        <w:rPr>
          <w:spacing w:val="-8"/>
        </w:rPr>
        <w:t> </w:t>
      </w:r>
      <w:r>
        <w:rPr/>
        <w:t>dokumentacji</w:t>
      </w:r>
      <w:r>
        <w:rPr>
          <w:spacing w:val="-9"/>
        </w:rPr>
        <w:t> </w:t>
      </w:r>
      <w:r>
        <w:rPr/>
        <w:t>budowlano-wykonawczej</w:t>
      </w:r>
      <w:r>
        <w:rPr>
          <w:spacing w:val="-8"/>
        </w:rPr>
        <w:t> </w:t>
      </w:r>
      <w:r>
        <w:rPr/>
        <w:t>adaptacji</w:t>
      </w:r>
      <w:r>
        <w:rPr>
          <w:spacing w:val="-8"/>
        </w:rPr>
        <w:t> </w:t>
      </w:r>
      <w:r>
        <w:rPr/>
        <w:t>i</w:t>
      </w:r>
      <w:r>
        <w:rPr>
          <w:spacing w:val="-9"/>
        </w:rPr>
        <w:t> </w:t>
      </w:r>
      <w:r>
        <w:rPr/>
        <w:t>modernizacji budynków oraz zagospodarowania terenu przy ul. Kieleckiej 45 w Warszawie na potrzeby szkoły specjalnej, wraz z uzyskaniem wymaganych uzgodnień i decyzji oraz wsparcie Zamawiającego w postępowaniu przetargowym na wybór wykonawcy robót budowlanych.</w:t>
      </w:r>
    </w:p>
    <w:p>
      <w:pPr>
        <w:pStyle w:val="BodyText"/>
        <w:spacing w:before="192"/>
        <w:ind w:left="141"/>
      </w:pPr>
      <w:r>
        <w:rPr/>
        <w:t>Ogłoszenie</w:t>
      </w:r>
      <w:r>
        <w:rPr>
          <w:spacing w:val="-6"/>
        </w:rPr>
        <w:t> </w:t>
      </w:r>
      <w:r>
        <w:rPr/>
        <w:t>o</w:t>
      </w:r>
      <w:r>
        <w:rPr>
          <w:spacing w:val="-5"/>
        </w:rPr>
        <w:t> </w:t>
      </w:r>
      <w:r>
        <w:rPr/>
        <w:t>zamówieniu</w:t>
      </w:r>
      <w:r>
        <w:rPr>
          <w:spacing w:val="-5"/>
        </w:rPr>
        <w:t> </w:t>
      </w:r>
      <w:r>
        <w:rPr/>
        <w:t>lub</w:t>
      </w:r>
      <w:r>
        <w:rPr>
          <w:spacing w:val="-6"/>
        </w:rPr>
        <w:t> </w:t>
      </w:r>
      <w:r>
        <w:rPr/>
        <w:t>ogłoszenie</w:t>
      </w:r>
      <w:r>
        <w:rPr>
          <w:spacing w:val="-5"/>
        </w:rPr>
        <w:t> </w:t>
      </w:r>
      <w:r>
        <w:rPr/>
        <w:t>o</w:t>
      </w:r>
      <w:r>
        <w:rPr>
          <w:spacing w:val="-5"/>
        </w:rPr>
        <w:t> </w:t>
      </w:r>
      <w:r>
        <w:rPr/>
        <w:t>koncesji</w:t>
      </w:r>
      <w:r>
        <w:rPr>
          <w:spacing w:val="-6"/>
        </w:rPr>
        <w:t> </w:t>
      </w:r>
      <w:r>
        <w:rPr/>
        <w:t>–</w:t>
      </w:r>
      <w:r>
        <w:rPr>
          <w:spacing w:val="-5"/>
        </w:rPr>
        <w:t> </w:t>
      </w:r>
      <w:r>
        <w:rPr/>
        <w:t>tryb</w:t>
      </w:r>
      <w:r>
        <w:rPr>
          <w:spacing w:val="-5"/>
        </w:rPr>
        <w:t> </w:t>
      </w:r>
      <w:r>
        <w:rPr>
          <w:spacing w:val="-2"/>
        </w:rPr>
        <w:t>standardowy</w:t>
      </w:r>
    </w:p>
    <w:p>
      <w:pPr>
        <w:pStyle w:val="BodyText"/>
        <w:spacing w:before="100"/>
        <w:ind w:left="0"/>
      </w:pPr>
    </w:p>
    <w:p>
      <w:pPr>
        <w:pStyle w:val="ListParagraph"/>
        <w:numPr>
          <w:ilvl w:val="0"/>
          <w:numId w:val="1"/>
        </w:numPr>
        <w:tabs>
          <w:tab w:pos="306" w:val="left" w:leader="none"/>
        </w:tabs>
        <w:spacing w:line="240" w:lineRule="auto" w:before="0" w:after="0"/>
        <w:ind w:left="306" w:right="0" w:hanging="165"/>
        <w:jc w:val="left"/>
        <w:rPr>
          <w:i/>
          <w:sz w:val="20"/>
        </w:rPr>
      </w:pPr>
      <w:r>
        <w:rPr>
          <w:i/>
          <w:spacing w:val="-2"/>
          <w:sz w:val="20"/>
        </w:rPr>
        <w:t>Nabywca</w:t>
      </w:r>
    </w:p>
    <w:p>
      <w:pPr>
        <w:pStyle w:val="BodyText"/>
        <w:spacing w:before="8"/>
        <w:ind w:left="0"/>
        <w:rPr>
          <w:i/>
          <w:sz w:val="17"/>
        </w:rPr>
      </w:pPr>
      <w:r>
        <w:rPr>
          <w:i/>
          <w:sz w:val="17"/>
        </w:rPr>
        <mc:AlternateContent>
          <mc:Choice Requires="wps">
            <w:drawing>
              <wp:anchor distT="0" distB="0" distL="0" distR="0" allowOverlap="1" layoutInCell="1" locked="0" behindDoc="1" simplePos="0" relativeHeight="487587840">
                <wp:simplePos x="0" y="0"/>
                <wp:positionH relativeFrom="page">
                  <wp:posOffset>359994</wp:posOffset>
                </wp:positionH>
                <wp:positionV relativeFrom="paragraph">
                  <wp:posOffset>144777</wp:posOffset>
                </wp:positionV>
                <wp:extent cx="68402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1270"/>
                        </a:xfrm>
                        <a:custGeom>
                          <a:avLst/>
                          <a:gdLst/>
                          <a:ahLst/>
                          <a:cxnLst/>
                          <a:rect l="l" t="t" r="r" b="b"/>
                          <a:pathLst>
                            <a:path w="6840220" h="0">
                              <a:moveTo>
                                <a:pt x="0" y="0"/>
                              </a:moveTo>
                              <a:lnTo>
                                <a:pt x="684000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11.399836pt;width:538.6pt;height:.1pt;mso-position-horizontal-relative:page;mso-position-vertical-relative:paragraph;z-index:-15728640;mso-wrap-distance-left:0;mso-wrap-distance-right:0" id="docshape3" coordorigin="567,228" coordsize="10772,0" path="m567,228l11339,228e" filled="false" stroked="true" strokeweight="1pt" strokecolor="#000000">
                <v:path arrowok="t"/>
                <v:stroke dashstyle="solid"/>
                <w10:wrap type="topAndBottom"/>
              </v:shape>
            </w:pict>
          </mc:Fallback>
        </mc:AlternateContent>
      </w:r>
    </w:p>
    <w:p>
      <w:pPr>
        <w:pStyle w:val="BodyText"/>
        <w:spacing w:before="142"/>
        <w:ind w:left="0"/>
        <w:rPr>
          <w:i/>
        </w:rPr>
      </w:pPr>
    </w:p>
    <w:p>
      <w:pPr>
        <w:pStyle w:val="Heading2"/>
        <w:numPr>
          <w:ilvl w:val="1"/>
          <w:numId w:val="1"/>
        </w:numPr>
        <w:tabs>
          <w:tab w:pos="671" w:val="left" w:leader="none"/>
        </w:tabs>
        <w:spacing w:line="240" w:lineRule="auto" w:before="0" w:after="0"/>
        <w:ind w:left="671" w:right="0" w:hanging="330"/>
        <w:jc w:val="left"/>
      </w:pPr>
      <w:r>
        <w:rPr>
          <w:spacing w:val="-2"/>
        </w:rPr>
        <w:t>Nabywca</w:t>
      </w:r>
    </w:p>
    <w:p>
      <w:pPr>
        <w:spacing w:before="50"/>
        <w:ind w:left="441" w:right="0" w:firstLine="0"/>
        <w:jc w:val="left"/>
        <w:rPr>
          <w:sz w:val="20"/>
        </w:rPr>
      </w:pPr>
      <w:r>
        <w:rPr>
          <w:i/>
          <w:sz w:val="20"/>
        </w:rPr>
        <w:t>Oficjalna</w:t>
      </w:r>
      <w:r>
        <w:rPr>
          <w:i/>
          <w:spacing w:val="-8"/>
          <w:sz w:val="20"/>
        </w:rPr>
        <w:t> </w:t>
      </w:r>
      <w:r>
        <w:rPr>
          <w:i/>
          <w:sz w:val="20"/>
        </w:rPr>
        <w:t>nazwa</w:t>
      </w:r>
      <w:r>
        <w:rPr>
          <w:sz w:val="20"/>
        </w:rPr>
        <w:t>:</w:t>
      </w:r>
      <w:r>
        <w:rPr>
          <w:spacing w:val="-5"/>
          <w:sz w:val="20"/>
        </w:rPr>
        <w:t> </w:t>
      </w:r>
      <w:r>
        <w:rPr>
          <w:sz w:val="20"/>
        </w:rPr>
        <w:t>Miasto</w:t>
      </w:r>
      <w:r>
        <w:rPr>
          <w:spacing w:val="-5"/>
          <w:sz w:val="20"/>
        </w:rPr>
        <w:t> </w:t>
      </w:r>
      <w:r>
        <w:rPr>
          <w:sz w:val="20"/>
        </w:rPr>
        <w:t>Stołeczne</w:t>
      </w:r>
      <w:r>
        <w:rPr>
          <w:spacing w:val="-5"/>
          <w:sz w:val="20"/>
        </w:rPr>
        <w:t> </w:t>
      </w:r>
      <w:r>
        <w:rPr>
          <w:sz w:val="20"/>
        </w:rPr>
        <w:t>Warszawa</w:t>
      </w:r>
      <w:r>
        <w:rPr>
          <w:spacing w:val="-5"/>
          <w:sz w:val="20"/>
        </w:rPr>
        <w:t> </w:t>
      </w:r>
      <w:r>
        <w:rPr>
          <w:sz w:val="20"/>
        </w:rPr>
        <w:t>-</w:t>
      </w:r>
      <w:r>
        <w:rPr>
          <w:spacing w:val="-5"/>
          <w:sz w:val="20"/>
        </w:rPr>
        <w:t> </w:t>
      </w:r>
      <w:r>
        <w:rPr>
          <w:sz w:val="20"/>
        </w:rPr>
        <w:t>Zarząd</w:t>
      </w:r>
      <w:r>
        <w:rPr>
          <w:spacing w:val="-5"/>
          <w:sz w:val="20"/>
        </w:rPr>
        <w:t> </w:t>
      </w:r>
      <w:r>
        <w:rPr>
          <w:sz w:val="20"/>
        </w:rPr>
        <w:t>Mienia</w:t>
      </w:r>
      <w:r>
        <w:rPr>
          <w:spacing w:val="-5"/>
          <w:sz w:val="20"/>
        </w:rPr>
        <w:t> </w:t>
      </w:r>
      <w:r>
        <w:rPr>
          <w:sz w:val="20"/>
        </w:rPr>
        <w:t>m.</w:t>
      </w:r>
      <w:r>
        <w:rPr>
          <w:spacing w:val="-5"/>
          <w:sz w:val="20"/>
        </w:rPr>
        <w:t> </w:t>
      </w:r>
      <w:r>
        <w:rPr>
          <w:sz w:val="20"/>
        </w:rPr>
        <w:t>st.</w:t>
      </w:r>
      <w:r>
        <w:rPr>
          <w:spacing w:val="-5"/>
          <w:sz w:val="20"/>
        </w:rPr>
        <w:t> </w:t>
      </w:r>
      <w:r>
        <w:rPr>
          <w:spacing w:val="-2"/>
          <w:sz w:val="20"/>
        </w:rPr>
        <w:t>Warszawy</w:t>
      </w:r>
    </w:p>
    <w:p>
      <w:pPr>
        <w:spacing w:before="50"/>
        <w:ind w:left="441" w:right="0" w:firstLine="0"/>
        <w:jc w:val="left"/>
        <w:rPr>
          <w:sz w:val="20"/>
        </w:rPr>
      </w:pPr>
      <w:r>
        <w:rPr>
          <w:i/>
          <w:sz w:val="20"/>
        </w:rPr>
        <w:t>Status</w:t>
      </w:r>
      <w:r>
        <w:rPr>
          <w:i/>
          <w:spacing w:val="-4"/>
          <w:sz w:val="20"/>
        </w:rPr>
        <w:t> </w:t>
      </w:r>
      <w:r>
        <w:rPr>
          <w:i/>
          <w:sz w:val="20"/>
        </w:rPr>
        <w:t>prawny</w:t>
      </w:r>
      <w:r>
        <w:rPr>
          <w:i/>
          <w:spacing w:val="-3"/>
          <w:sz w:val="20"/>
        </w:rPr>
        <w:t> </w:t>
      </w:r>
      <w:r>
        <w:rPr>
          <w:i/>
          <w:sz w:val="20"/>
        </w:rPr>
        <w:t>nabywcy</w:t>
      </w:r>
      <w:r>
        <w:rPr>
          <w:sz w:val="20"/>
        </w:rPr>
        <w:t>:</w:t>
      </w:r>
      <w:r>
        <w:rPr>
          <w:spacing w:val="-3"/>
          <w:sz w:val="20"/>
        </w:rPr>
        <w:t> </w:t>
      </w:r>
      <w:r>
        <w:rPr>
          <w:sz w:val="20"/>
        </w:rPr>
        <w:t>Podmiot</w:t>
      </w:r>
      <w:r>
        <w:rPr>
          <w:spacing w:val="-3"/>
          <w:sz w:val="20"/>
        </w:rPr>
        <w:t> </w:t>
      </w:r>
      <w:r>
        <w:rPr>
          <w:sz w:val="20"/>
        </w:rPr>
        <w:t>prawa</w:t>
      </w:r>
      <w:r>
        <w:rPr>
          <w:spacing w:val="-3"/>
          <w:sz w:val="20"/>
        </w:rPr>
        <w:t> </w:t>
      </w:r>
      <w:r>
        <w:rPr>
          <w:spacing w:val="-2"/>
          <w:sz w:val="20"/>
        </w:rPr>
        <w:t>publicznego</w:t>
      </w:r>
    </w:p>
    <w:p>
      <w:pPr>
        <w:spacing w:before="50"/>
        <w:ind w:left="441" w:right="0" w:firstLine="0"/>
        <w:jc w:val="left"/>
        <w:rPr>
          <w:sz w:val="20"/>
        </w:rPr>
      </w:pPr>
      <w:r>
        <w:rPr>
          <w:i/>
          <w:sz w:val="20"/>
        </w:rPr>
        <w:t>Sektor</w:t>
      </w:r>
      <w:r>
        <w:rPr>
          <w:i/>
          <w:spacing w:val="-10"/>
          <w:sz w:val="20"/>
        </w:rPr>
        <w:t> </w:t>
      </w:r>
      <w:r>
        <w:rPr>
          <w:i/>
          <w:sz w:val="20"/>
        </w:rPr>
        <w:t>działalności</w:t>
      </w:r>
      <w:r>
        <w:rPr>
          <w:i/>
          <w:spacing w:val="-7"/>
          <w:sz w:val="20"/>
        </w:rPr>
        <w:t> </w:t>
      </w:r>
      <w:r>
        <w:rPr>
          <w:i/>
          <w:sz w:val="20"/>
        </w:rPr>
        <w:t>instytucji</w:t>
      </w:r>
      <w:r>
        <w:rPr>
          <w:i/>
          <w:spacing w:val="-8"/>
          <w:sz w:val="20"/>
        </w:rPr>
        <w:t> </w:t>
      </w:r>
      <w:r>
        <w:rPr>
          <w:i/>
          <w:sz w:val="20"/>
        </w:rPr>
        <w:t>zamawiającej</w:t>
      </w:r>
      <w:r>
        <w:rPr>
          <w:sz w:val="20"/>
        </w:rPr>
        <w:t>:</w:t>
      </w:r>
      <w:r>
        <w:rPr>
          <w:spacing w:val="-7"/>
          <w:sz w:val="20"/>
        </w:rPr>
        <w:t> </w:t>
      </w:r>
      <w:r>
        <w:rPr>
          <w:sz w:val="20"/>
        </w:rPr>
        <w:t>Sprawy</w:t>
      </w:r>
      <w:r>
        <w:rPr>
          <w:spacing w:val="-7"/>
          <w:sz w:val="20"/>
        </w:rPr>
        <w:t> </w:t>
      </w:r>
      <w:r>
        <w:rPr>
          <w:spacing w:val="-2"/>
          <w:sz w:val="20"/>
        </w:rPr>
        <w:t>gospodarcze</w:t>
      </w:r>
    </w:p>
    <w:p>
      <w:pPr>
        <w:pStyle w:val="BodyText"/>
        <w:spacing w:before="100"/>
        <w:ind w:left="0"/>
      </w:pPr>
    </w:p>
    <w:p>
      <w:pPr>
        <w:pStyle w:val="ListParagraph"/>
        <w:numPr>
          <w:ilvl w:val="0"/>
          <w:numId w:val="1"/>
        </w:numPr>
        <w:tabs>
          <w:tab w:pos="306" w:val="left" w:leader="none"/>
        </w:tabs>
        <w:spacing w:line="240" w:lineRule="auto" w:before="0" w:after="0"/>
        <w:ind w:left="306" w:right="0" w:hanging="165"/>
        <w:jc w:val="left"/>
        <w:rPr>
          <w:i/>
          <w:sz w:val="20"/>
        </w:rPr>
      </w:pPr>
      <w:r>
        <w:rPr>
          <w:i/>
          <w:spacing w:val="-2"/>
          <w:sz w:val="20"/>
        </w:rPr>
        <w:t>Procedura</w:t>
      </w:r>
    </w:p>
    <w:p>
      <w:pPr>
        <w:pStyle w:val="BodyText"/>
        <w:spacing w:before="8"/>
        <w:ind w:left="0"/>
        <w:rPr>
          <w:i/>
          <w:sz w:val="17"/>
        </w:rPr>
      </w:pPr>
      <w:r>
        <w:rPr>
          <w:i/>
          <w:sz w:val="17"/>
        </w:rPr>
        <mc:AlternateContent>
          <mc:Choice Requires="wps">
            <w:drawing>
              <wp:anchor distT="0" distB="0" distL="0" distR="0" allowOverlap="1" layoutInCell="1" locked="0" behindDoc="1" simplePos="0" relativeHeight="487588352">
                <wp:simplePos x="0" y="0"/>
                <wp:positionH relativeFrom="page">
                  <wp:posOffset>359994</wp:posOffset>
                </wp:positionH>
                <wp:positionV relativeFrom="paragraph">
                  <wp:posOffset>144866</wp:posOffset>
                </wp:positionV>
                <wp:extent cx="68402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40220" cy="1270"/>
                        </a:xfrm>
                        <a:custGeom>
                          <a:avLst/>
                          <a:gdLst/>
                          <a:ahLst/>
                          <a:cxnLst/>
                          <a:rect l="l" t="t" r="r" b="b"/>
                          <a:pathLst>
                            <a:path w="6840220" h="0">
                              <a:moveTo>
                                <a:pt x="0" y="0"/>
                              </a:moveTo>
                              <a:lnTo>
                                <a:pt x="684000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11.406836pt;width:538.6pt;height:.1pt;mso-position-horizontal-relative:page;mso-position-vertical-relative:paragraph;z-index:-15728128;mso-wrap-distance-left:0;mso-wrap-distance-right:0" id="docshape4" coordorigin="567,228" coordsize="10772,0" path="m567,228l11339,228e" filled="false" stroked="true" strokeweight="1pt" strokecolor="#000000">
                <v:path arrowok="t"/>
                <v:stroke dashstyle="solid"/>
                <w10:wrap type="topAndBottom"/>
              </v:shape>
            </w:pict>
          </mc:Fallback>
        </mc:AlternateContent>
      </w:r>
    </w:p>
    <w:p>
      <w:pPr>
        <w:pStyle w:val="BodyText"/>
        <w:spacing w:before="142"/>
        <w:ind w:left="0"/>
        <w:rPr>
          <w:i/>
        </w:rPr>
      </w:pPr>
    </w:p>
    <w:p>
      <w:pPr>
        <w:pStyle w:val="Heading2"/>
        <w:numPr>
          <w:ilvl w:val="1"/>
          <w:numId w:val="1"/>
        </w:numPr>
        <w:tabs>
          <w:tab w:pos="671" w:val="left" w:leader="none"/>
        </w:tabs>
        <w:spacing w:line="240" w:lineRule="auto" w:before="0" w:after="0"/>
        <w:ind w:left="671" w:right="0" w:hanging="330"/>
        <w:jc w:val="left"/>
      </w:pPr>
      <w:r>
        <w:rPr>
          <w:spacing w:val="-2"/>
        </w:rPr>
        <w:t>Procedura</w:t>
      </w:r>
    </w:p>
    <w:p>
      <w:pPr>
        <w:pStyle w:val="BodyText"/>
        <w:spacing w:line="292" w:lineRule="auto" w:before="50"/>
      </w:pPr>
      <w:r>
        <w:rPr>
          <w:i/>
        </w:rPr>
        <w:t>Tytuł</w:t>
      </w:r>
      <w:r>
        <w:rPr/>
        <w:t>: Opracowanie pełnobranżowej dokumentacji budowlano-wykonawczej adaptacji i modernizacji budynków oraz zagospodarowania terenu przy ul. Kieleckiej 45 w Warszawie na potrzeby szkoły specjalnej, wraz z uzyskaniem wymaganych</w:t>
      </w:r>
      <w:r>
        <w:rPr>
          <w:spacing w:val="-3"/>
        </w:rPr>
        <w:t> </w:t>
      </w:r>
      <w:r>
        <w:rPr/>
        <w:t>uzgodnień</w:t>
      </w:r>
      <w:r>
        <w:rPr>
          <w:spacing w:val="-4"/>
        </w:rPr>
        <w:t> </w:t>
      </w:r>
      <w:r>
        <w:rPr/>
        <w:t>i</w:t>
      </w:r>
      <w:r>
        <w:rPr>
          <w:spacing w:val="-3"/>
        </w:rPr>
        <w:t> </w:t>
      </w:r>
      <w:r>
        <w:rPr/>
        <w:t>decyzji</w:t>
      </w:r>
      <w:r>
        <w:rPr>
          <w:spacing w:val="-4"/>
        </w:rPr>
        <w:t> </w:t>
      </w:r>
      <w:r>
        <w:rPr/>
        <w:t>oraz</w:t>
      </w:r>
      <w:r>
        <w:rPr>
          <w:spacing w:val="-3"/>
        </w:rPr>
        <w:t> </w:t>
      </w:r>
      <w:r>
        <w:rPr/>
        <w:t>wsparcie</w:t>
      </w:r>
      <w:r>
        <w:rPr>
          <w:spacing w:val="-4"/>
        </w:rPr>
        <w:t> </w:t>
      </w:r>
      <w:r>
        <w:rPr/>
        <w:t>Zamawiającego</w:t>
      </w:r>
      <w:r>
        <w:rPr>
          <w:spacing w:val="-3"/>
        </w:rPr>
        <w:t> </w:t>
      </w:r>
      <w:r>
        <w:rPr/>
        <w:t>w</w:t>
      </w:r>
      <w:r>
        <w:rPr>
          <w:spacing w:val="-4"/>
        </w:rPr>
        <w:t> </w:t>
      </w:r>
      <w:r>
        <w:rPr/>
        <w:t>postępowaniu</w:t>
      </w:r>
      <w:r>
        <w:rPr>
          <w:spacing w:val="-3"/>
        </w:rPr>
        <w:t> </w:t>
      </w:r>
      <w:r>
        <w:rPr/>
        <w:t>przetargowym</w:t>
      </w:r>
      <w:r>
        <w:rPr>
          <w:spacing w:val="-4"/>
        </w:rPr>
        <w:t> </w:t>
      </w:r>
      <w:r>
        <w:rPr/>
        <w:t>na</w:t>
      </w:r>
      <w:r>
        <w:rPr>
          <w:spacing w:val="-3"/>
        </w:rPr>
        <w:t> </w:t>
      </w:r>
      <w:r>
        <w:rPr/>
        <w:t>wybór</w:t>
      </w:r>
      <w:r>
        <w:rPr>
          <w:spacing w:val="-4"/>
        </w:rPr>
        <w:t> </w:t>
      </w:r>
      <w:r>
        <w:rPr/>
        <w:t>wykonawcy robót budowlanych.</w:t>
      </w:r>
    </w:p>
    <w:p>
      <w:pPr>
        <w:pStyle w:val="BodyText"/>
        <w:spacing w:line="292" w:lineRule="auto"/>
      </w:pPr>
      <w:r>
        <w:rPr>
          <w:i/>
        </w:rPr>
        <w:t>Opis</w:t>
      </w:r>
      <w:r>
        <w:rPr/>
        <w:t>:</w:t>
      </w:r>
      <w:r>
        <w:rPr>
          <w:spacing w:val="-4"/>
        </w:rPr>
        <w:t> </w:t>
      </w:r>
      <w:r>
        <w:rPr/>
        <w:t>Opisany</w:t>
      </w:r>
      <w:r>
        <w:rPr>
          <w:spacing w:val="-4"/>
        </w:rPr>
        <w:t> </w:t>
      </w:r>
      <w:r>
        <w:rPr/>
        <w:t>poniżej</w:t>
      </w:r>
      <w:r>
        <w:rPr>
          <w:spacing w:val="-4"/>
        </w:rPr>
        <w:t> </w:t>
      </w:r>
      <w:r>
        <w:rPr/>
        <w:t>przedmiot</w:t>
      </w:r>
      <w:r>
        <w:rPr>
          <w:spacing w:val="-4"/>
        </w:rPr>
        <w:t> </w:t>
      </w:r>
      <w:r>
        <w:rPr/>
        <w:t>zamówienia</w:t>
      </w:r>
      <w:r>
        <w:rPr>
          <w:spacing w:val="-4"/>
        </w:rPr>
        <w:t> </w:t>
      </w:r>
      <w:r>
        <w:rPr/>
        <w:t>zawiera</w:t>
      </w:r>
      <w:r>
        <w:rPr>
          <w:spacing w:val="-4"/>
        </w:rPr>
        <w:t> </w:t>
      </w:r>
      <w:r>
        <w:rPr/>
        <w:t>potrzeby</w:t>
      </w:r>
      <w:r>
        <w:rPr>
          <w:spacing w:val="-4"/>
        </w:rPr>
        <w:t> </w:t>
      </w:r>
      <w:r>
        <w:rPr/>
        <w:t>Zmawiającego</w:t>
      </w:r>
      <w:r>
        <w:rPr>
          <w:spacing w:val="-4"/>
        </w:rPr>
        <w:t> </w:t>
      </w:r>
      <w:r>
        <w:rPr/>
        <w:t>i</w:t>
      </w:r>
      <w:r>
        <w:rPr>
          <w:spacing w:val="-4"/>
        </w:rPr>
        <w:t> </w:t>
      </w:r>
      <w:r>
        <w:rPr/>
        <w:t>cechy</w:t>
      </w:r>
      <w:r>
        <w:rPr>
          <w:spacing w:val="-4"/>
        </w:rPr>
        <w:t> </w:t>
      </w:r>
      <w:r>
        <w:rPr/>
        <w:t>charakterystyczne</w:t>
      </w:r>
      <w:r>
        <w:rPr>
          <w:spacing w:val="-4"/>
        </w:rPr>
        <w:t> </w:t>
      </w:r>
      <w:r>
        <w:rPr/>
        <w:t>usługi, stanowiącej przedmiot zamówienia, a także minimalne wymagania dotyczące opisu przedmiotu zamówienia</w:t>
      </w:r>
    </w:p>
    <w:p>
      <w:pPr>
        <w:pStyle w:val="BodyText"/>
        <w:spacing w:line="292" w:lineRule="auto"/>
        <w:ind w:right="214"/>
      </w:pPr>
      <w:r>
        <w:rPr/>
        <w:t>lub realizacji zamówienia, niepodlegające negocjacjom, które muszą spełnić wszystkie oferty. 4.1 Przedmiot zamówienia</w:t>
      </w:r>
      <w:r>
        <w:rPr>
          <w:spacing w:val="-5"/>
        </w:rPr>
        <w:t> </w:t>
      </w:r>
      <w:r>
        <w:rPr/>
        <w:t>obejmuje</w:t>
      </w:r>
      <w:r>
        <w:rPr>
          <w:spacing w:val="-5"/>
        </w:rPr>
        <w:t> </w:t>
      </w:r>
      <w:r>
        <w:rPr/>
        <w:t>opracowanie</w:t>
      </w:r>
      <w:r>
        <w:rPr>
          <w:spacing w:val="-5"/>
        </w:rPr>
        <w:t> </w:t>
      </w:r>
      <w:r>
        <w:rPr/>
        <w:t>pełnobranżowej</w:t>
      </w:r>
      <w:r>
        <w:rPr>
          <w:spacing w:val="-5"/>
        </w:rPr>
        <w:t> </w:t>
      </w:r>
      <w:r>
        <w:rPr/>
        <w:t>dokumentacji</w:t>
      </w:r>
      <w:r>
        <w:rPr>
          <w:spacing w:val="-5"/>
        </w:rPr>
        <w:t> </w:t>
      </w:r>
      <w:r>
        <w:rPr/>
        <w:t>budowlano-wykonawczej</w:t>
      </w:r>
      <w:r>
        <w:rPr>
          <w:spacing w:val="-5"/>
        </w:rPr>
        <w:t> </w:t>
      </w:r>
      <w:r>
        <w:rPr/>
        <w:t>adaptacji</w:t>
      </w:r>
      <w:r>
        <w:rPr>
          <w:spacing w:val="-5"/>
        </w:rPr>
        <w:t> </w:t>
      </w:r>
      <w:r>
        <w:rPr/>
        <w:t>i</w:t>
      </w:r>
      <w:r>
        <w:rPr>
          <w:spacing w:val="-5"/>
        </w:rPr>
        <w:t> </w:t>
      </w:r>
      <w:r>
        <w:rPr/>
        <w:t>modernizacji budynków oraz zagospodarowania terenu przy ul. Kieleckiej 45 w Warszawie na potrzeby szkoły specjalnej, wraz</w:t>
      </w:r>
    </w:p>
    <w:p>
      <w:pPr>
        <w:pStyle w:val="BodyText"/>
        <w:spacing w:line="292" w:lineRule="auto"/>
        <w:ind w:right="669"/>
      </w:pPr>
      <w:r>
        <w:rPr/>
        <w:t>z uzyskaniem wymaganych uzgodnień i decyzji oraz wsparcie Zamawiającego w postępowaniu przetargowym</w:t>
      </w:r>
      <w:r>
        <w:rPr>
          <w:spacing w:val="40"/>
        </w:rPr>
        <w:t> </w:t>
      </w:r>
      <w:r>
        <w:rPr/>
        <w:t>na</w:t>
      </w:r>
      <w:r>
        <w:rPr>
          <w:spacing w:val="-6"/>
        </w:rPr>
        <w:t> </w:t>
      </w:r>
      <w:r>
        <w:rPr/>
        <w:t>wybór</w:t>
      </w:r>
      <w:r>
        <w:rPr>
          <w:spacing w:val="-4"/>
        </w:rPr>
        <w:t> </w:t>
      </w:r>
      <w:r>
        <w:rPr/>
        <w:t>wykonawcy</w:t>
      </w:r>
      <w:r>
        <w:rPr>
          <w:spacing w:val="-3"/>
        </w:rPr>
        <w:t> </w:t>
      </w:r>
      <w:r>
        <w:rPr/>
        <w:t>robót</w:t>
      </w:r>
      <w:r>
        <w:rPr>
          <w:spacing w:val="-4"/>
        </w:rPr>
        <w:t> </w:t>
      </w:r>
      <w:r>
        <w:rPr/>
        <w:t>budowlanych.</w:t>
      </w:r>
      <w:r>
        <w:rPr>
          <w:spacing w:val="-3"/>
        </w:rPr>
        <w:t> </w:t>
      </w:r>
      <w:r>
        <w:rPr/>
        <w:t>Ponadto</w:t>
      </w:r>
      <w:r>
        <w:rPr>
          <w:spacing w:val="-4"/>
        </w:rPr>
        <w:t> </w:t>
      </w:r>
      <w:r>
        <w:rPr/>
        <w:t>Zamawiający</w:t>
      </w:r>
      <w:r>
        <w:rPr>
          <w:spacing w:val="-3"/>
        </w:rPr>
        <w:t> </w:t>
      </w:r>
      <w:r>
        <w:rPr/>
        <w:t>zgodnie</w:t>
      </w:r>
      <w:r>
        <w:rPr>
          <w:spacing w:val="-4"/>
        </w:rPr>
        <w:t> </w:t>
      </w:r>
      <w:r>
        <w:rPr/>
        <w:t>z</w:t>
      </w:r>
      <w:r>
        <w:rPr>
          <w:spacing w:val="-3"/>
        </w:rPr>
        <w:t> </w:t>
      </w:r>
      <w:r>
        <w:rPr/>
        <w:t>art.</w:t>
      </w:r>
      <w:r>
        <w:rPr>
          <w:spacing w:val="-4"/>
        </w:rPr>
        <w:t> </w:t>
      </w:r>
      <w:r>
        <w:rPr/>
        <w:t>441</w:t>
      </w:r>
      <w:r>
        <w:rPr>
          <w:spacing w:val="-3"/>
        </w:rPr>
        <w:t> </w:t>
      </w:r>
      <w:r>
        <w:rPr/>
        <w:t>ust.</w:t>
      </w:r>
      <w:r>
        <w:rPr>
          <w:spacing w:val="-4"/>
        </w:rPr>
        <w:t> </w:t>
      </w:r>
      <w:r>
        <w:rPr/>
        <w:t>1</w:t>
      </w:r>
      <w:r>
        <w:rPr>
          <w:spacing w:val="-3"/>
        </w:rPr>
        <w:t> </w:t>
      </w:r>
      <w:r>
        <w:rPr/>
        <w:t>ustawy</w:t>
      </w:r>
      <w:r>
        <w:rPr>
          <w:spacing w:val="-4"/>
        </w:rPr>
        <w:t> </w:t>
      </w:r>
      <w:r>
        <w:rPr/>
        <w:t>Pzp</w:t>
      </w:r>
      <w:r>
        <w:rPr>
          <w:spacing w:val="-3"/>
        </w:rPr>
        <w:t> </w:t>
      </w:r>
      <w:r>
        <w:rPr>
          <w:spacing w:val="-2"/>
        </w:rPr>
        <w:t>przewiduje</w:t>
      </w:r>
    </w:p>
    <w:p>
      <w:pPr>
        <w:pStyle w:val="BodyText"/>
        <w:spacing w:line="292" w:lineRule="auto"/>
        <w:ind w:right="325"/>
      </w:pPr>
      <w:r>
        <w:rPr/>
        <w:t>udzielenie części zamówienia w ramach prawa opcji. Prawo opcji realizowane będzie na zasadach określonych w Umowie i obejmować będzie: opracowanie projektu aranżacji wnętrz wraz z wykazem wyposażenia i kosztorysem inwestorskim, aktualizację kosztorysów inwestorskich oraz pełnienie nadzoru autorskiego w trakcie prac budowlano</w:t>
      </w:r>
      <w:r>
        <w:rPr/>
        <w:t> – montażowych. 4.2 Celem niniejszego zamówienia jest osiągnięcie zakładanego celu zamierzenia budowlanego, jakim</w:t>
      </w:r>
      <w:r>
        <w:rPr>
          <w:spacing w:val="-4"/>
        </w:rPr>
        <w:t> </w:t>
      </w:r>
      <w:r>
        <w:rPr/>
        <w:t>jest</w:t>
      </w:r>
      <w:r>
        <w:rPr>
          <w:spacing w:val="-4"/>
        </w:rPr>
        <w:t> </w:t>
      </w:r>
      <w:r>
        <w:rPr/>
        <w:t>modernizacja</w:t>
      </w:r>
      <w:r>
        <w:rPr>
          <w:spacing w:val="-4"/>
        </w:rPr>
        <w:t> </w:t>
      </w:r>
      <w:r>
        <w:rPr/>
        <w:t>i</w:t>
      </w:r>
      <w:r>
        <w:rPr>
          <w:spacing w:val="-4"/>
        </w:rPr>
        <w:t> </w:t>
      </w:r>
      <w:r>
        <w:rPr/>
        <w:t>adaptacja</w:t>
      </w:r>
      <w:r>
        <w:rPr>
          <w:spacing w:val="-4"/>
        </w:rPr>
        <w:t> </w:t>
      </w:r>
      <w:r>
        <w:rPr/>
        <w:t>istniejących</w:t>
      </w:r>
      <w:r>
        <w:rPr>
          <w:spacing w:val="-4"/>
        </w:rPr>
        <w:t> </w:t>
      </w:r>
      <w:r>
        <w:rPr/>
        <w:t>budynków</w:t>
      </w:r>
      <w:r>
        <w:rPr>
          <w:spacing w:val="-4"/>
        </w:rPr>
        <w:t> </w:t>
      </w:r>
      <w:r>
        <w:rPr/>
        <w:t>na</w:t>
      </w:r>
      <w:r>
        <w:rPr>
          <w:spacing w:val="-4"/>
        </w:rPr>
        <w:t> </w:t>
      </w:r>
      <w:r>
        <w:rPr/>
        <w:t>potrzeby</w:t>
      </w:r>
      <w:r>
        <w:rPr>
          <w:spacing w:val="-4"/>
        </w:rPr>
        <w:t> </w:t>
      </w:r>
      <w:r>
        <w:rPr/>
        <w:t>szkoły</w:t>
      </w:r>
      <w:r>
        <w:rPr>
          <w:spacing w:val="-4"/>
        </w:rPr>
        <w:t> </w:t>
      </w:r>
      <w:r>
        <w:rPr/>
        <w:t>specjalnej,</w:t>
      </w:r>
      <w:r>
        <w:rPr>
          <w:spacing w:val="-4"/>
        </w:rPr>
        <w:t> </w:t>
      </w:r>
      <w:r>
        <w:rPr/>
        <w:t>przeznaczonej</w:t>
      </w:r>
      <w:r>
        <w:rPr>
          <w:spacing w:val="-4"/>
        </w:rPr>
        <w:t> </w:t>
      </w:r>
      <w:r>
        <w:rPr/>
        <w:t>dla</w:t>
      </w:r>
      <w:r>
        <w:rPr>
          <w:spacing w:val="-4"/>
        </w:rPr>
        <w:t> </w:t>
      </w:r>
      <w:r>
        <w:rPr/>
        <w:t>uczniów z niepełnosprawnością intelektualną w stopniu lekkim, umiarkowanym, z niepełnosprawnościami sprzężonymi, w</w:t>
      </w:r>
      <w:r>
        <w:rPr>
          <w:spacing w:val="40"/>
        </w:rPr>
        <w:t> </w:t>
      </w:r>
      <w:r>
        <w:rPr/>
        <w:t>tym z dysfunkcjami narządów ruchu i z autyzmem, zapewniającą nie tylko odpowiednie wsparcie edukacyjne, ale również rozwijającej umiejętności społeczne, emocjonalne i życiowe uczniów. Przestrzenie edukacyjne powinny</w:t>
      </w:r>
    </w:p>
    <w:p>
      <w:pPr>
        <w:pStyle w:val="BodyText"/>
        <w:spacing w:line="292" w:lineRule="auto"/>
        <w:ind w:right="323"/>
      </w:pPr>
      <w:r>
        <w:rPr/>
        <w:t>być wielofunkcyjne i elastyczne, pozbawione barier architektonicznych i przyjazne użytkownikom. Zmodernizowane budynki powinny być wyposażone w urządzenia umożliwiające łatwe zarządzanie obiektem i cechować się niskimi kosztami eksploatacyjnymi. Zagospodarowanie terenu powinno obejmować bezkolizyjną strefę wejścia do budynku, strefę sportu i rekreacji oraz strefę techniczną uwzględniającą m.in. miejsca parkingowe i bezkolizyjną komunikację związaną</w:t>
      </w:r>
      <w:r>
        <w:rPr>
          <w:spacing w:val="-4"/>
        </w:rPr>
        <w:t> </w:t>
      </w:r>
      <w:r>
        <w:rPr/>
        <w:t>z</w:t>
      </w:r>
      <w:r>
        <w:rPr>
          <w:spacing w:val="-4"/>
        </w:rPr>
        <w:t> </w:t>
      </w:r>
      <w:r>
        <w:rPr/>
        <w:t>transportem</w:t>
      </w:r>
      <w:r>
        <w:rPr>
          <w:spacing w:val="-4"/>
        </w:rPr>
        <w:t> </w:t>
      </w:r>
      <w:r>
        <w:rPr/>
        <w:t>uczniów.</w:t>
      </w:r>
      <w:r>
        <w:rPr>
          <w:spacing w:val="-4"/>
        </w:rPr>
        <w:t> </w:t>
      </w:r>
      <w:r>
        <w:rPr/>
        <w:t>4.3</w:t>
      </w:r>
      <w:r>
        <w:rPr>
          <w:spacing w:val="-4"/>
        </w:rPr>
        <w:t> </w:t>
      </w:r>
      <w:r>
        <w:rPr/>
        <w:t>Opis</w:t>
      </w:r>
      <w:r>
        <w:rPr>
          <w:spacing w:val="-4"/>
        </w:rPr>
        <w:t> </w:t>
      </w:r>
      <w:r>
        <w:rPr/>
        <w:t>przedmiotu</w:t>
      </w:r>
      <w:r>
        <w:rPr>
          <w:spacing w:val="-4"/>
        </w:rPr>
        <w:t> </w:t>
      </w:r>
      <w:r>
        <w:rPr/>
        <w:t>zamówienia</w:t>
      </w:r>
      <w:r>
        <w:rPr>
          <w:spacing w:val="-4"/>
        </w:rPr>
        <w:t> </w:t>
      </w:r>
      <w:r>
        <w:rPr/>
        <w:t>(dalej:</w:t>
      </w:r>
      <w:r>
        <w:rPr>
          <w:spacing w:val="-4"/>
        </w:rPr>
        <w:t> </w:t>
      </w:r>
      <w:r>
        <w:rPr/>
        <w:t>OPZ)</w:t>
      </w:r>
      <w:r>
        <w:rPr>
          <w:spacing w:val="-4"/>
        </w:rPr>
        <w:t> </w:t>
      </w:r>
      <w:r>
        <w:rPr/>
        <w:t>(stanowiący</w:t>
      </w:r>
      <w:r>
        <w:rPr>
          <w:spacing w:val="-4"/>
        </w:rPr>
        <w:t> </w:t>
      </w:r>
      <w:r>
        <w:rPr/>
        <w:t>załącznik</w:t>
      </w:r>
      <w:r>
        <w:rPr>
          <w:spacing w:val="-4"/>
        </w:rPr>
        <w:t> </w:t>
      </w:r>
      <w:r>
        <w:rPr/>
        <w:t>nr</w:t>
      </w:r>
      <w:r>
        <w:rPr>
          <w:spacing w:val="-4"/>
        </w:rPr>
        <w:t> </w:t>
      </w:r>
      <w:r>
        <w:rPr/>
        <w:t>1</w:t>
      </w:r>
      <w:r>
        <w:rPr>
          <w:spacing w:val="-4"/>
        </w:rPr>
        <w:t> </w:t>
      </w:r>
      <w:r>
        <w:rPr/>
        <w:t>do</w:t>
      </w:r>
      <w:r>
        <w:rPr>
          <w:spacing w:val="-4"/>
        </w:rPr>
        <w:t> </w:t>
      </w:r>
      <w:r>
        <w:rPr/>
        <w:t>OPIW wraz z załącznikami) oraz projektowane postanowienia umowy (stanowiące załącznik nr 2 do OPIW) zawierają cechy charakterystyczne zamówienia – ogólne warunki, zapewniające osiągnięcie zakładanego celu zamierzenia budowlanego, zgodnie z którymi należy zrealizować zamówienie. Opracowanie bardzo szczegółowych warunków technicznych, technologicznych, materiałowych oraz funkcjonalno-użytkowych należy do obowiązków Zespołu projektowego. Kombinacja warunków określonych przez Zespół projektowy winna stanowić logiczny, kompletny</w:t>
      </w:r>
    </w:p>
    <w:p>
      <w:pPr>
        <w:pStyle w:val="BodyText"/>
        <w:spacing w:line="224" w:lineRule="exact"/>
      </w:pPr>
      <w:r>
        <w:rPr/>
        <w:t>i</w:t>
      </w:r>
      <w:r>
        <w:rPr>
          <w:spacing w:val="-9"/>
        </w:rPr>
        <w:t> </w:t>
      </w:r>
      <w:r>
        <w:rPr/>
        <w:t>efektywny</w:t>
      </w:r>
      <w:r>
        <w:rPr>
          <w:spacing w:val="-6"/>
        </w:rPr>
        <w:t> </w:t>
      </w:r>
      <w:r>
        <w:rPr/>
        <w:t>ekonomicznie</w:t>
      </w:r>
      <w:r>
        <w:rPr>
          <w:spacing w:val="-6"/>
        </w:rPr>
        <w:t> </w:t>
      </w:r>
      <w:r>
        <w:rPr/>
        <w:t>układ</w:t>
      </w:r>
      <w:r>
        <w:rPr>
          <w:spacing w:val="-6"/>
        </w:rPr>
        <w:t> </w:t>
      </w:r>
      <w:r>
        <w:rPr/>
        <w:t>powiązanych</w:t>
      </w:r>
      <w:r>
        <w:rPr>
          <w:spacing w:val="-7"/>
        </w:rPr>
        <w:t> </w:t>
      </w:r>
      <w:r>
        <w:rPr/>
        <w:t>ze</w:t>
      </w:r>
      <w:r>
        <w:rPr>
          <w:spacing w:val="-6"/>
        </w:rPr>
        <w:t> </w:t>
      </w:r>
      <w:r>
        <w:rPr/>
        <w:t>sobą,</w:t>
      </w:r>
      <w:r>
        <w:rPr>
          <w:spacing w:val="-6"/>
        </w:rPr>
        <w:t> </w:t>
      </w:r>
      <w:r>
        <w:rPr/>
        <w:t>uzupełniających</w:t>
      </w:r>
      <w:r>
        <w:rPr>
          <w:spacing w:val="-6"/>
        </w:rPr>
        <w:t> </w:t>
      </w:r>
      <w:r>
        <w:rPr/>
        <w:t>się</w:t>
      </w:r>
      <w:r>
        <w:rPr>
          <w:spacing w:val="-7"/>
        </w:rPr>
        <w:t> </w:t>
      </w:r>
      <w:r>
        <w:rPr/>
        <w:t>w</w:t>
      </w:r>
      <w:r>
        <w:rPr>
          <w:spacing w:val="-6"/>
        </w:rPr>
        <w:t> </w:t>
      </w:r>
      <w:r>
        <w:rPr/>
        <w:t>działaniu</w:t>
      </w:r>
      <w:r>
        <w:rPr>
          <w:spacing w:val="-6"/>
        </w:rPr>
        <w:t> </w:t>
      </w:r>
      <w:r>
        <w:rPr/>
        <w:t>elementów,</w:t>
      </w:r>
      <w:r>
        <w:rPr>
          <w:spacing w:val="-6"/>
        </w:rPr>
        <w:t> </w:t>
      </w:r>
      <w:r>
        <w:rPr>
          <w:spacing w:val="-2"/>
        </w:rPr>
        <w:t>wzbogacony</w:t>
      </w:r>
    </w:p>
    <w:p>
      <w:pPr>
        <w:pStyle w:val="BodyText"/>
        <w:spacing w:after="0" w:line="224" w:lineRule="exact"/>
        <w:sectPr>
          <w:footerReference w:type="default" r:id="rId5"/>
          <w:type w:val="continuous"/>
          <w:pgSz w:w="11910" w:h="16840"/>
          <w:pgMar w:header="0" w:footer="1207" w:top="1020" w:bottom="1400" w:left="425" w:right="425"/>
          <w:pgNumType w:start="1"/>
        </w:sectPr>
      </w:pPr>
    </w:p>
    <w:p>
      <w:pPr>
        <w:pStyle w:val="BodyText"/>
        <w:spacing w:line="292" w:lineRule="auto" w:before="80"/>
        <w:ind w:right="214"/>
      </w:pPr>
      <w:r>
        <w:rPr/>
        <w:t>systemami instalacji i trwałych rozwiązań budowlano-materiałowych. MINIMALNE WYMAGANIA DOTYCZĄCE OPISU</w:t>
      </w:r>
      <w:r>
        <w:rPr>
          <w:spacing w:val="-2"/>
        </w:rPr>
        <w:t> </w:t>
      </w:r>
      <w:r>
        <w:rPr/>
        <w:t>PRZEDMIOTU</w:t>
      </w:r>
      <w:r>
        <w:rPr>
          <w:spacing w:val="-2"/>
        </w:rPr>
        <w:t> </w:t>
      </w:r>
      <w:r>
        <w:rPr/>
        <w:t>ZAMÓWIENIA</w:t>
      </w:r>
      <w:r>
        <w:rPr>
          <w:spacing w:val="-2"/>
        </w:rPr>
        <w:t> </w:t>
      </w:r>
      <w:r>
        <w:rPr/>
        <w:t>LUB</w:t>
      </w:r>
      <w:r>
        <w:rPr>
          <w:spacing w:val="-2"/>
        </w:rPr>
        <w:t> </w:t>
      </w:r>
      <w:r>
        <w:rPr/>
        <w:t>REALIZACJI</w:t>
      </w:r>
      <w:r>
        <w:rPr>
          <w:spacing w:val="-2"/>
        </w:rPr>
        <w:t> </w:t>
      </w:r>
      <w:r>
        <w:rPr/>
        <w:t>ZAMÓWIENIA,</w:t>
      </w:r>
      <w:r>
        <w:rPr>
          <w:spacing w:val="-2"/>
        </w:rPr>
        <w:t> </w:t>
      </w:r>
      <w:r>
        <w:rPr/>
        <w:t>NIEPODLEGAJĄCE</w:t>
      </w:r>
      <w:r>
        <w:rPr>
          <w:spacing w:val="-2"/>
        </w:rPr>
        <w:t> </w:t>
      </w:r>
      <w:r>
        <w:rPr/>
        <w:t>NEGOCJACJOM, KTÓRE</w:t>
      </w:r>
      <w:r>
        <w:rPr>
          <w:spacing w:val="-5"/>
        </w:rPr>
        <w:t> </w:t>
      </w:r>
      <w:r>
        <w:rPr/>
        <w:t>MUSZĄ</w:t>
      </w:r>
      <w:r>
        <w:rPr>
          <w:spacing w:val="-5"/>
        </w:rPr>
        <w:t> </w:t>
      </w:r>
      <w:r>
        <w:rPr/>
        <w:t>SPEŁNIĆ</w:t>
      </w:r>
      <w:r>
        <w:rPr>
          <w:spacing w:val="-5"/>
        </w:rPr>
        <w:t> </w:t>
      </w:r>
      <w:r>
        <w:rPr/>
        <w:t>WSZYSTKIE</w:t>
      </w:r>
      <w:r>
        <w:rPr>
          <w:spacing w:val="-5"/>
        </w:rPr>
        <w:t> </w:t>
      </w:r>
      <w:r>
        <w:rPr/>
        <w:t>WNIOSEK</w:t>
      </w:r>
      <w:r>
        <w:rPr>
          <w:spacing w:val="-5"/>
        </w:rPr>
        <w:t> </w:t>
      </w:r>
      <w:r>
        <w:rPr/>
        <w:t>O</w:t>
      </w:r>
      <w:r>
        <w:rPr>
          <w:spacing w:val="-5"/>
        </w:rPr>
        <w:t> </w:t>
      </w:r>
      <w:r>
        <w:rPr/>
        <w:t>DOPUSZCZENIE</w:t>
      </w:r>
      <w:r>
        <w:rPr>
          <w:spacing w:val="-5"/>
        </w:rPr>
        <w:t> </w:t>
      </w:r>
      <w:r>
        <w:rPr/>
        <w:t>DO</w:t>
      </w:r>
      <w:r>
        <w:rPr>
          <w:spacing w:val="-5"/>
        </w:rPr>
        <w:t> </w:t>
      </w:r>
      <w:r>
        <w:rPr/>
        <w:t>UDZIAŁU</w:t>
      </w:r>
      <w:r>
        <w:rPr>
          <w:spacing w:val="-5"/>
        </w:rPr>
        <w:t> </w:t>
      </w:r>
      <w:r>
        <w:rPr/>
        <w:t>W</w:t>
      </w:r>
      <w:r>
        <w:rPr>
          <w:spacing w:val="-5"/>
        </w:rPr>
        <w:t> </w:t>
      </w:r>
      <w:r>
        <w:rPr/>
        <w:t>POSTĘPOWANIU</w:t>
      </w:r>
      <w:r>
        <w:rPr>
          <w:spacing w:val="-5"/>
        </w:rPr>
        <w:t> </w:t>
      </w:r>
      <w:r>
        <w:rPr/>
        <w:t>4.4</w:t>
      </w:r>
    </w:p>
    <w:p>
      <w:pPr>
        <w:pStyle w:val="BodyText"/>
        <w:spacing w:line="292" w:lineRule="auto"/>
        <w:ind w:right="236"/>
      </w:pPr>
      <w:r>
        <w:rPr/>
        <w:t>Dokumentację</w:t>
      </w:r>
      <w:r>
        <w:rPr>
          <w:spacing w:val="-4"/>
        </w:rPr>
        <w:t> </w:t>
      </w:r>
      <w:r>
        <w:rPr/>
        <w:t>budowlano-wykonawczą,</w:t>
      </w:r>
      <w:r>
        <w:rPr>
          <w:spacing w:val="-4"/>
        </w:rPr>
        <w:t> </w:t>
      </w:r>
      <w:r>
        <w:rPr/>
        <w:t>należy</w:t>
      </w:r>
      <w:r>
        <w:rPr>
          <w:spacing w:val="-4"/>
        </w:rPr>
        <w:t> </w:t>
      </w:r>
      <w:r>
        <w:rPr/>
        <w:t>przygotować</w:t>
      </w:r>
      <w:r>
        <w:rPr>
          <w:spacing w:val="-4"/>
        </w:rPr>
        <w:t> </w:t>
      </w:r>
      <w:r>
        <w:rPr/>
        <w:t>w</w:t>
      </w:r>
      <w:r>
        <w:rPr>
          <w:spacing w:val="-4"/>
        </w:rPr>
        <w:t> </w:t>
      </w:r>
      <w:r>
        <w:rPr/>
        <w:t>oparciu</w:t>
      </w:r>
      <w:r>
        <w:rPr>
          <w:spacing w:val="-4"/>
        </w:rPr>
        <w:t> </w:t>
      </w:r>
      <w:r>
        <w:rPr/>
        <w:t>o:</w:t>
      </w:r>
      <w:r>
        <w:rPr>
          <w:spacing w:val="-4"/>
        </w:rPr>
        <w:t> </w:t>
      </w:r>
      <w:r>
        <w:rPr/>
        <w:t>4.4.1</w:t>
      </w:r>
      <w:r>
        <w:rPr>
          <w:spacing w:val="-4"/>
        </w:rPr>
        <w:t> </w:t>
      </w:r>
      <w:r>
        <w:rPr/>
        <w:t>wytyczne</w:t>
      </w:r>
      <w:r>
        <w:rPr>
          <w:spacing w:val="-4"/>
        </w:rPr>
        <w:t> </w:t>
      </w:r>
      <w:r>
        <w:rPr/>
        <w:t>programowe</w:t>
      </w:r>
      <w:r>
        <w:rPr>
          <w:spacing w:val="-4"/>
        </w:rPr>
        <w:t> </w:t>
      </w:r>
      <w:r>
        <w:rPr/>
        <w:t>Biura</w:t>
      </w:r>
      <w:r>
        <w:rPr>
          <w:spacing w:val="-4"/>
        </w:rPr>
        <w:t> </w:t>
      </w:r>
      <w:r>
        <w:rPr/>
        <w:t>Edukacji m.st. Warszawy Załącznik nr 3 do OPZ, 4.4.2 standardy architektoniczne i funkcjonalne dla szkół podstawowych i zespołów szkolno-przedszkolnych m.st. Warszawy - Załącznik nr 4 do OPZ – w zakresie adekwatnym dla szkoły specjalnej zgodnie z pismem Biura Architektury i Planowania Przestrzennego - Załącznik nr 5 do OPZ, 4.4.3 standardy dostępności m.st. Warszawy (zarządzenie nr 1682/2017 z dnia 23.10.2017 r. z późn. zmianami) -</w:t>
      </w:r>
      <w:r>
        <w:rPr/>
        <w:t> Załącznik nr 6 do OPZ, 4.4.4 Warszawski Standard Zielonego Budynku - Załącznik nr 7 do OPZ, 4.4.5 Warszawskim Standard ochrony zieleni w procesach inwestycyjnych - Załącznik nr 8 do OPZ, 4.4.6 wytyczne dot. infrastruktury teleinformatycznej - Załącznik nr 9 i 10 do OPZ, 4.4.7 obowiązujące przepisy prawa, 4.4.8 obowiązujący dla tego rejonu miejscowy plan zagospodarowania przestrzennego - Załącznik nr 12 do OPZ, 4.4.9 ekspertyzę techniczną konstrukcyjno-budowlaną - Załącznik nr 2 do OPZ, 4.4.10 poniższe założenia: a. zmiana sposobu użytkowania budynku mieszkalnego na cele oświatowe, b. likwidacja pomieszczeń węzła c.o. (pom. K-1, K-2) zlokalizowanych</w:t>
      </w:r>
      <w:r>
        <w:rPr>
          <w:spacing w:val="40"/>
        </w:rPr>
        <w:t> </w:t>
      </w:r>
      <w:r>
        <w:rPr/>
        <w:t>pod boiskiem do piłki nożnej o sztucznej nawierzchni oraz pomieszczenia budynku (pom. -1,23F, - 1,23G, -1,23H,</w:t>
      </w:r>
    </w:p>
    <w:p>
      <w:pPr>
        <w:pStyle w:val="BodyText"/>
        <w:spacing w:line="292" w:lineRule="auto"/>
      </w:pPr>
      <w:r>
        <w:rPr/>
        <w:t>-1,23I), zlokalizowanych pod częścią nawierzchni utwardzonej. Wykonanie nowego węzła c.o. w bryle budynku, c. likwidacja</w:t>
      </w:r>
      <w:r>
        <w:rPr>
          <w:spacing w:val="-3"/>
        </w:rPr>
        <w:t> </w:t>
      </w:r>
      <w:r>
        <w:rPr/>
        <w:t>balkonów</w:t>
      </w:r>
      <w:r>
        <w:rPr>
          <w:spacing w:val="-3"/>
        </w:rPr>
        <w:t> </w:t>
      </w:r>
      <w:r>
        <w:rPr/>
        <w:t>w</w:t>
      </w:r>
      <w:r>
        <w:rPr>
          <w:spacing w:val="-3"/>
        </w:rPr>
        <w:t> </w:t>
      </w:r>
      <w:r>
        <w:rPr/>
        <w:t>części</w:t>
      </w:r>
      <w:r>
        <w:rPr>
          <w:spacing w:val="-3"/>
        </w:rPr>
        <w:t> </w:t>
      </w:r>
      <w:r>
        <w:rPr/>
        <w:t>mieszkalnej,</w:t>
      </w:r>
      <w:r>
        <w:rPr>
          <w:spacing w:val="-3"/>
        </w:rPr>
        <w:t> </w:t>
      </w:r>
      <w:r>
        <w:rPr/>
        <w:t>d.</w:t>
      </w:r>
      <w:r>
        <w:rPr>
          <w:spacing w:val="-3"/>
        </w:rPr>
        <w:t> </w:t>
      </w:r>
      <w:r>
        <w:rPr/>
        <w:t>likwidacja</w:t>
      </w:r>
      <w:r>
        <w:rPr>
          <w:spacing w:val="-3"/>
        </w:rPr>
        <w:t> </w:t>
      </w:r>
      <w:r>
        <w:rPr/>
        <w:t>budynków</w:t>
      </w:r>
      <w:r>
        <w:rPr>
          <w:spacing w:val="-3"/>
        </w:rPr>
        <w:t> </w:t>
      </w:r>
      <w:r>
        <w:rPr/>
        <w:t>gospodarczych</w:t>
      </w:r>
      <w:r>
        <w:rPr>
          <w:spacing w:val="-3"/>
        </w:rPr>
        <w:t> </w:t>
      </w:r>
      <w:r>
        <w:rPr/>
        <w:t>przy</w:t>
      </w:r>
      <w:r>
        <w:rPr>
          <w:spacing w:val="-3"/>
        </w:rPr>
        <w:t> </w:t>
      </w:r>
      <w:r>
        <w:rPr/>
        <w:t>istniejącym</w:t>
      </w:r>
      <w:r>
        <w:rPr>
          <w:spacing w:val="-3"/>
        </w:rPr>
        <w:t> </w:t>
      </w:r>
      <w:r>
        <w:rPr/>
        <w:t>wjeździe</w:t>
      </w:r>
      <w:r>
        <w:rPr>
          <w:spacing w:val="-3"/>
        </w:rPr>
        <w:t> </w:t>
      </w:r>
      <w:r>
        <w:rPr/>
        <w:t>na</w:t>
      </w:r>
      <w:r>
        <w:rPr>
          <w:spacing w:val="-3"/>
        </w:rPr>
        <w:t> </w:t>
      </w:r>
      <w:r>
        <w:rPr/>
        <w:t>teren szkoły,</w:t>
      </w:r>
      <w:r>
        <w:rPr>
          <w:spacing w:val="-1"/>
        </w:rPr>
        <w:t> </w:t>
      </w:r>
      <w:r>
        <w:rPr/>
        <w:t>e.</w:t>
      </w:r>
      <w:r>
        <w:rPr>
          <w:spacing w:val="-1"/>
        </w:rPr>
        <w:t> </w:t>
      </w:r>
      <w:r>
        <w:rPr/>
        <w:t>zespół</w:t>
      </w:r>
      <w:r>
        <w:rPr>
          <w:spacing w:val="-1"/>
        </w:rPr>
        <w:t> </w:t>
      </w:r>
      <w:r>
        <w:rPr/>
        <w:t>budynków</w:t>
      </w:r>
      <w:r>
        <w:rPr>
          <w:spacing w:val="-1"/>
        </w:rPr>
        <w:t> </w:t>
      </w:r>
      <w:r>
        <w:rPr/>
        <w:t>ze</w:t>
      </w:r>
      <w:r>
        <w:rPr>
          <w:spacing w:val="-1"/>
        </w:rPr>
        <w:t> </w:t>
      </w:r>
      <w:r>
        <w:rPr/>
        <w:t>względu</w:t>
      </w:r>
      <w:r>
        <w:rPr>
          <w:spacing w:val="-1"/>
        </w:rPr>
        <w:t> </w:t>
      </w:r>
      <w:r>
        <w:rPr/>
        <w:t>na</w:t>
      </w:r>
      <w:r>
        <w:rPr>
          <w:spacing w:val="-1"/>
        </w:rPr>
        <w:t> </w:t>
      </w:r>
      <w:r>
        <w:rPr/>
        <w:t>bezpieczeństwo</w:t>
      </w:r>
      <w:r>
        <w:rPr>
          <w:spacing w:val="-1"/>
        </w:rPr>
        <w:t> </w:t>
      </w:r>
      <w:r>
        <w:rPr/>
        <w:t>pożarowe</w:t>
      </w:r>
      <w:r>
        <w:rPr>
          <w:spacing w:val="-1"/>
        </w:rPr>
        <w:t> </w:t>
      </w:r>
      <w:r>
        <w:rPr/>
        <w:t>zaliczany</w:t>
      </w:r>
      <w:r>
        <w:rPr>
          <w:spacing w:val="-1"/>
        </w:rPr>
        <w:t> </w:t>
      </w:r>
      <w:r>
        <w:rPr/>
        <w:t>będzie</w:t>
      </w:r>
      <w:r>
        <w:rPr>
          <w:spacing w:val="-1"/>
        </w:rPr>
        <w:t> </w:t>
      </w:r>
      <w:r>
        <w:rPr/>
        <w:t>do</w:t>
      </w:r>
      <w:r>
        <w:rPr>
          <w:spacing w:val="-1"/>
        </w:rPr>
        <w:t> </w:t>
      </w:r>
      <w:r>
        <w:rPr/>
        <w:t>kategorii</w:t>
      </w:r>
      <w:r>
        <w:rPr>
          <w:spacing w:val="-1"/>
        </w:rPr>
        <w:t> </w:t>
      </w:r>
      <w:r>
        <w:rPr/>
        <w:t>zagrożenia</w:t>
      </w:r>
      <w:r>
        <w:rPr>
          <w:spacing w:val="-1"/>
        </w:rPr>
        <w:t> </w:t>
      </w:r>
      <w:r>
        <w:rPr/>
        <w:t>ludzi ZLIII, f. pełnowymiarowe windy (przystosowane do przewozu chorych na noszach i osób z niepełnosprawnościami). Dźwigi wyposażone w moduł z podtrzymaniem akumulatorowym, umożliwiające awaryjny zjazd wind na przystanek połączony z wyjściem ewakuacyjnym po zaniku napięcia (uruchomieniu głównego przeciwpożarowego wyłącznika </w:t>
      </w:r>
      <w:r>
        <w:rPr>
          <w:spacing w:val="-2"/>
        </w:rPr>
        <w:t>prądu).</w:t>
      </w:r>
    </w:p>
    <w:p>
      <w:pPr>
        <w:spacing w:line="226" w:lineRule="exact" w:before="0"/>
        <w:ind w:left="441" w:right="0" w:firstLine="0"/>
        <w:jc w:val="left"/>
        <w:rPr>
          <w:sz w:val="20"/>
        </w:rPr>
      </w:pPr>
      <w:r>
        <w:rPr>
          <w:i/>
          <w:sz w:val="20"/>
        </w:rPr>
        <w:t>Identyfikator</w:t>
      </w:r>
      <w:r>
        <w:rPr>
          <w:i/>
          <w:spacing w:val="-14"/>
          <w:sz w:val="20"/>
        </w:rPr>
        <w:t> </w:t>
      </w:r>
      <w:r>
        <w:rPr>
          <w:i/>
          <w:sz w:val="20"/>
        </w:rPr>
        <w:t>procedury</w:t>
      </w:r>
      <w:r>
        <w:rPr>
          <w:sz w:val="20"/>
        </w:rPr>
        <w:t>:</w:t>
      </w:r>
      <w:r>
        <w:rPr>
          <w:spacing w:val="-13"/>
          <w:sz w:val="20"/>
        </w:rPr>
        <w:t> </w:t>
      </w:r>
      <w:r>
        <w:rPr>
          <w:sz w:val="20"/>
        </w:rPr>
        <w:t>e9f84406-a1fe-4ae0-a845-</w:t>
      </w:r>
      <w:r>
        <w:rPr>
          <w:spacing w:val="-2"/>
          <w:sz w:val="20"/>
        </w:rPr>
        <w:t>968c1f900634</w:t>
      </w:r>
    </w:p>
    <w:p>
      <w:pPr>
        <w:pStyle w:val="BodyText"/>
        <w:spacing w:line="292" w:lineRule="auto" w:before="41"/>
      </w:pPr>
      <w:r>
        <w:rPr>
          <w:i/>
        </w:rPr>
        <w:t>Rodzaj</w:t>
      </w:r>
      <w:r>
        <w:rPr>
          <w:i/>
          <w:spacing w:val="-3"/>
        </w:rPr>
        <w:t> </w:t>
      </w:r>
      <w:r>
        <w:rPr>
          <w:i/>
        </w:rPr>
        <w:t>procedury</w:t>
      </w:r>
      <w:r>
        <w:rPr/>
        <w:t>:</w:t>
      </w:r>
      <w:r>
        <w:rPr>
          <w:spacing w:val="-3"/>
        </w:rPr>
        <w:t> </w:t>
      </w:r>
      <w:r>
        <w:rPr/>
        <w:t>Negocjacyjna</w:t>
      </w:r>
      <w:r>
        <w:rPr>
          <w:spacing w:val="-3"/>
        </w:rPr>
        <w:t> </w:t>
      </w:r>
      <w:r>
        <w:rPr/>
        <w:t>z</w:t>
      </w:r>
      <w:r>
        <w:rPr>
          <w:spacing w:val="-3"/>
        </w:rPr>
        <w:t> </w:t>
      </w:r>
      <w:r>
        <w:rPr/>
        <w:t>uprzednią</w:t>
      </w:r>
      <w:r>
        <w:rPr>
          <w:spacing w:val="-3"/>
        </w:rPr>
        <w:t> </w:t>
      </w:r>
      <w:r>
        <w:rPr/>
        <w:t>publikacją</w:t>
      </w:r>
      <w:r>
        <w:rPr>
          <w:spacing w:val="-3"/>
        </w:rPr>
        <w:t> </w:t>
      </w:r>
      <w:r>
        <w:rPr/>
        <w:t>zaproszenia</w:t>
      </w:r>
      <w:r>
        <w:rPr>
          <w:spacing w:val="-3"/>
        </w:rPr>
        <w:t> </w:t>
      </w:r>
      <w:r>
        <w:rPr/>
        <w:t>do</w:t>
      </w:r>
      <w:r>
        <w:rPr>
          <w:spacing w:val="-3"/>
        </w:rPr>
        <w:t> </w:t>
      </w:r>
      <w:r>
        <w:rPr/>
        <w:t>ubiegania</w:t>
      </w:r>
      <w:r>
        <w:rPr>
          <w:spacing w:val="-3"/>
        </w:rPr>
        <w:t> </w:t>
      </w:r>
      <w:r>
        <w:rPr/>
        <w:t>się</w:t>
      </w:r>
      <w:r>
        <w:rPr>
          <w:spacing w:val="-3"/>
        </w:rPr>
        <w:t> </w:t>
      </w:r>
      <w:r>
        <w:rPr/>
        <w:t>o</w:t>
      </w:r>
      <w:r>
        <w:rPr>
          <w:spacing w:val="-3"/>
        </w:rPr>
        <w:t> </w:t>
      </w:r>
      <w:r>
        <w:rPr/>
        <w:t>zamówienie</w:t>
      </w:r>
      <w:r>
        <w:rPr>
          <w:spacing w:val="-3"/>
        </w:rPr>
        <w:t> </w:t>
      </w:r>
      <w:r>
        <w:rPr/>
        <w:t>/</w:t>
      </w:r>
      <w:r>
        <w:rPr>
          <w:spacing w:val="-3"/>
        </w:rPr>
        <w:t> </w:t>
      </w:r>
      <w:r>
        <w:rPr/>
        <w:t>konkurencyjna</w:t>
      </w:r>
      <w:r>
        <w:rPr>
          <w:spacing w:val="-3"/>
        </w:rPr>
        <w:t> </w:t>
      </w:r>
      <w:r>
        <w:rPr/>
        <w:t>z </w:t>
      </w:r>
      <w:r>
        <w:rPr>
          <w:spacing w:val="-2"/>
        </w:rPr>
        <w:t>negocjacjami</w:t>
      </w:r>
    </w:p>
    <w:p>
      <w:pPr>
        <w:spacing w:line="292" w:lineRule="auto" w:before="0"/>
        <w:ind w:left="441" w:right="6448" w:firstLine="0"/>
        <w:jc w:val="left"/>
        <w:rPr>
          <w:sz w:val="20"/>
        </w:rPr>
      </w:pPr>
      <w:r>
        <w:rPr>
          <w:i/>
          <w:sz w:val="20"/>
        </w:rPr>
        <w:t>Procedura jest przyspieszona</w:t>
      </w:r>
      <w:r>
        <w:rPr>
          <w:sz w:val="20"/>
        </w:rPr>
        <w:t>: </w:t>
      </w:r>
      <w:r>
        <w:rPr>
          <w:i/>
          <w:sz w:val="20"/>
        </w:rPr>
        <w:t>nie Uzasadnienie</w:t>
      </w:r>
      <w:r>
        <w:rPr>
          <w:i/>
          <w:spacing w:val="-14"/>
          <w:sz w:val="20"/>
        </w:rPr>
        <w:t> </w:t>
      </w:r>
      <w:r>
        <w:rPr>
          <w:i/>
          <w:sz w:val="20"/>
        </w:rPr>
        <w:t>procedury</w:t>
      </w:r>
      <w:r>
        <w:rPr>
          <w:i/>
          <w:spacing w:val="-14"/>
          <w:sz w:val="20"/>
        </w:rPr>
        <w:t> </w:t>
      </w:r>
      <w:r>
        <w:rPr>
          <w:i/>
          <w:sz w:val="20"/>
        </w:rPr>
        <w:t>przyspieszonej</w:t>
      </w:r>
      <w:r>
        <w:rPr>
          <w:sz w:val="20"/>
        </w:rPr>
        <w:t>:</w:t>
      </w:r>
    </w:p>
    <w:p>
      <w:pPr>
        <w:spacing w:line="229" w:lineRule="exact" w:before="0"/>
        <w:ind w:left="441" w:right="0" w:firstLine="0"/>
        <w:jc w:val="left"/>
        <w:rPr>
          <w:sz w:val="20"/>
        </w:rPr>
      </w:pPr>
      <w:r>
        <w:rPr>
          <w:i/>
          <w:sz w:val="20"/>
        </w:rPr>
        <w:t>Główne</w:t>
      </w:r>
      <w:r>
        <w:rPr>
          <w:i/>
          <w:spacing w:val="-4"/>
          <w:sz w:val="20"/>
        </w:rPr>
        <w:t> </w:t>
      </w:r>
      <w:r>
        <w:rPr>
          <w:i/>
          <w:sz w:val="20"/>
        </w:rPr>
        <w:t>aspekty</w:t>
      </w:r>
      <w:r>
        <w:rPr>
          <w:i/>
          <w:spacing w:val="-3"/>
          <w:sz w:val="20"/>
        </w:rPr>
        <w:t> </w:t>
      </w:r>
      <w:r>
        <w:rPr>
          <w:i/>
          <w:spacing w:val="-2"/>
          <w:sz w:val="20"/>
        </w:rPr>
        <w:t>procedury</w:t>
      </w:r>
      <w:r>
        <w:rPr>
          <w:spacing w:val="-2"/>
          <w:sz w:val="20"/>
        </w:rPr>
        <w:t>:</w:t>
      </w:r>
    </w:p>
    <w:p>
      <w:pPr>
        <w:pStyle w:val="BodyText"/>
        <w:spacing w:before="19"/>
        <w:ind w:left="0"/>
      </w:pPr>
    </w:p>
    <w:p>
      <w:pPr>
        <w:pStyle w:val="Heading2"/>
        <w:numPr>
          <w:ilvl w:val="2"/>
          <w:numId w:val="1"/>
        </w:numPr>
        <w:tabs>
          <w:tab w:pos="836" w:val="left" w:leader="none"/>
        </w:tabs>
        <w:spacing w:line="240" w:lineRule="auto" w:before="0" w:after="0"/>
        <w:ind w:left="836" w:right="0" w:hanging="495"/>
        <w:jc w:val="left"/>
      </w:pPr>
      <w:r>
        <w:rPr>
          <w:spacing w:val="-2"/>
        </w:rPr>
        <w:t>Przeznaczenie</w:t>
      </w:r>
    </w:p>
    <w:p>
      <w:pPr>
        <w:spacing w:before="50"/>
        <w:ind w:left="441" w:right="0" w:firstLine="0"/>
        <w:jc w:val="left"/>
        <w:rPr>
          <w:sz w:val="20"/>
        </w:rPr>
      </w:pPr>
      <w:r>
        <w:rPr>
          <w:i/>
          <w:sz w:val="20"/>
        </w:rPr>
        <w:t>Charakter</w:t>
      </w:r>
      <w:r>
        <w:rPr>
          <w:i/>
          <w:spacing w:val="-6"/>
          <w:sz w:val="20"/>
        </w:rPr>
        <w:t> </w:t>
      </w:r>
      <w:r>
        <w:rPr>
          <w:i/>
          <w:sz w:val="20"/>
        </w:rPr>
        <w:t>zamówienia</w:t>
      </w:r>
      <w:r>
        <w:rPr>
          <w:sz w:val="20"/>
        </w:rPr>
        <w:t>:</w:t>
      </w:r>
      <w:r>
        <w:rPr>
          <w:spacing w:val="-6"/>
          <w:sz w:val="20"/>
        </w:rPr>
        <w:t> </w:t>
      </w:r>
      <w:r>
        <w:rPr>
          <w:spacing w:val="-2"/>
          <w:sz w:val="20"/>
        </w:rPr>
        <w:t>Usługi</w:t>
      </w:r>
    </w:p>
    <w:p>
      <w:pPr>
        <w:spacing w:before="50"/>
        <w:ind w:left="441" w:right="0" w:firstLine="0"/>
        <w:jc w:val="left"/>
        <w:rPr>
          <w:sz w:val="20"/>
        </w:rPr>
      </w:pPr>
      <w:r>
        <w:rPr>
          <w:i/>
          <w:sz w:val="20"/>
        </w:rPr>
        <w:t>Główna</w:t>
      </w:r>
      <w:r>
        <w:rPr>
          <w:i/>
          <w:spacing w:val="-9"/>
          <w:sz w:val="20"/>
        </w:rPr>
        <w:t> </w:t>
      </w:r>
      <w:r>
        <w:rPr>
          <w:i/>
          <w:sz w:val="20"/>
        </w:rPr>
        <w:t>klasyfikacja</w:t>
      </w:r>
      <w:r>
        <w:rPr>
          <w:i/>
          <w:spacing w:val="-8"/>
          <w:sz w:val="20"/>
        </w:rPr>
        <w:t> </w:t>
      </w:r>
      <w:r>
        <w:rPr>
          <w:sz w:val="20"/>
        </w:rPr>
        <w:t>(cpv):</w:t>
      </w:r>
      <w:r>
        <w:rPr>
          <w:spacing w:val="-8"/>
          <w:sz w:val="20"/>
        </w:rPr>
        <w:t> </w:t>
      </w:r>
      <w:r>
        <w:rPr>
          <w:sz w:val="20"/>
        </w:rPr>
        <w:t>71000000</w:t>
      </w:r>
      <w:r>
        <w:rPr>
          <w:spacing w:val="-9"/>
          <w:sz w:val="20"/>
        </w:rPr>
        <w:t> </w:t>
      </w:r>
      <w:r>
        <w:rPr>
          <w:sz w:val="20"/>
        </w:rPr>
        <w:t>Usługi</w:t>
      </w:r>
      <w:r>
        <w:rPr>
          <w:spacing w:val="-8"/>
          <w:sz w:val="20"/>
        </w:rPr>
        <w:t> </w:t>
      </w:r>
      <w:r>
        <w:rPr>
          <w:sz w:val="20"/>
        </w:rPr>
        <w:t>architektoniczne,</w:t>
      </w:r>
      <w:r>
        <w:rPr>
          <w:spacing w:val="-8"/>
          <w:sz w:val="20"/>
        </w:rPr>
        <w:t> </w:t>
      </w:r>
      <w:r>
        <w:rPr>
          <w:sz w:val="20"/>
        </w:rPr>
        <w:t>budowlane,</w:t>
      </w:r>
      <w:r>
        <w:rPr>
          <w:spacing w:val="-9"/>
          <w:sz w:val="20"/>
        </w:rPr>
        <w:t> </w:t>
      </w:r>
      <w:r>
        <w:rPr>
          <w:sz w:val="20"/>
        </w:rPr>
        <w:t>inżynieryjne</w:t>
      </w:r>
      <w:r>
        <w:rPr>
          <w:spacing w:val="-8"/>
          <w:sz w:val="20"/>
        </w:rPr>
        <w:t> </w:t>
      </w:r>
      <w:r>
        <w:rPr>
          <w:sz w:val="20"/>
        </w:rPr>
        <w:t>i</w:t>
      </w:r>
      <w:r>
        <w:rPr>
          <w:spacing w:val="-8"/>
          <w:sz w:val="20"/>
        </w:rPr>
        <w:t> </w:t>
      </w:r>
      <w:r>
        <w:rPr>
          <w:spacing w:val="-2"/>
          <w:sz w:val="20"/>
        </w:rPr>
        <w:t>kontrolne</w:t>
      </w:r>
    </w:p>
    <w:p>
      <w:pPr>
        <w:pStyle w:val="BodyText"/>
        <w:spacing w:before="20"/>
        <w:ind w:left="0"/>
      </w:pPr>
    </w:p>
    <w:p>
      <w:pPr>
        <w:pStyle w:val="Heading2"/>
        <w:numPr>
          <w:ilvl w:val="2"/>
          <w:numId w:val="1"/>
        </w:numPr>
        <w:tabs>
          <w:tab w:pos="836" w:val="left" w:leader="none"/>
        </w:tabs>
        <w:spacing w:line="240" w:lineRule="auto" w:before="0" w:after="0"/>
        <w:ind w:left="836" w:right="0" w:hanging="495"/>
        <w:jc w:val="left"/>
      </w:pPr>
      <w:r>
        <w:rPr/>
        <w:t>Miejsce</w:t>
      </w:r>
      <w:r>
        <w:rPr>
          <w:spacing w:val="-7"/>
        </w:rPr>
        <w:t> </w:t>
      </w:r>
      <w:r>
        <w:rPr>
          <w:spacing w:val="-2"/>
        </w:rPr>
        <w:t>realizacji</w:t>
      </w:r>
    </w:p>
    <w:p>
      <w:pPr>
        <w:spacing w:before="50"/>
        <w:ind w:left="441" w:right="0" w:firstLine="0"/>
        <w:jc w:val="left"/>
        <w:rPr>
          <w:sz w:val="20"/>
        </w:rPr>
      </w:pPr>
      <w:r>
        <w:rPr>
          <w:i/>
          <w:sz w:val="20"/>
        </w:rPr>
        <w:t>Miejscowość</w:t>
      </w:r>
      <w:r>
        <w:rPr>
          <w:sz w:val="20"/>
        </w:rPr>
        <w:t>:</w:t>
      </w:r>
      <w:r>
        <w:rPr>
          <w:spacing w:val="-2"/>
          <w:sz w:val="20"/>
        </w:rPr>
        <w:t> Warszawa</w:t>
      </w:r>
    </w:p>
    <w:p>
      <w:pPr>
        <w:spacing w:before="50"/>
        <w:ind w:left="441" w:right="0" w:firstLine="0"/>
        <w:jc w:val="left"/>
        <w:rPr>
          <w:sz w:val="20"/>
        </w:rPr>
      </w:pPr>
      <w:r>
        <w:rPr>
          <w:i/>
          <w:sz w:val="20"/>
        </w:rPr>
        <w:t>Podpodział</w:t>
      </w:r>
      <w:r>
        <w:rPr>
          <w:i/>
          <w:spacing w:val="-6"/>
          <w:sz w:val="20"/>
        </w:rPr>
        <w:t> </w:t>
      </w:r>
      <w:r>
        <w:rPr>
          <w:i/>
          <w:sz w:val="20"/>
        </w:rPr>
        <w:t>krajowy</w:t>
      </w:r>
      <w:r>
        <w:rPr>
          <w:i/>
          <w:spacing w:val="-6"/>
          <w:sz w:val="20"/>
        </w:rPr>
        <w:t> </w:t>
      </w:r>
      <w:r>
        <w:rPr>
          <w:i/>
          <w:sz w:val="20"/>
        </w:rPr>
        <w:t>(NUTS)</w:t>
      </w:r>
      <w:r>
        <w:rPr>
          <w:sz w:val="20"/>
        </w:rPr>
        <w:t>:</w:t>
      </w:r>
      <w:r>
        <w:rPr>
          <w:spacing w:val="-6"/>
          <w:sz w:val="20"/>
        </w:rPr>
        <w:t> </w:t>
      </w:r>
      <w:r>
        <w:rPr>
          <w:sz w:val="20"/>
        </w:rPr>
        <w:t>Miasto</w:t>
      </w:r>
      <w:r>
        <w:rPr>
          <w:spacing w:val="-6"/>
          <w:sz w:val="20"/>
        </w:rPr>
        <w:t> </w:t>
      </w:r>
      <w:r>
        <w:rPr>
          <w:sz w:val="20"/>
        </w:rPr>
        <w:t>Warszawa</w:t>
      </w:r>
      <w:r>
        <w:rPr>
          <w:spacing w:val="-5"/>
          <w:sz w:val="20"/>
        </w:rPr>
        <w:t> </w:t>
      </w:r>
      <w:r>
        <w:rPr>
          <w:spacing w:val="-2"/>
          <w:sz w:val="20"/>
        </w:rPr>
        <w:t>(PL911)</w:t>
      </w:r>
    </w:p>
    <w:p>
      <w:pPr>
        <w:spacing w:before="50"/>
        <w:ind w:left="441" w:right="0" w:firstLine="0"/>
        <w:jc w:val="left"/>
        <w:rPr>
          <w:sz w:val="20"/>
        </w:rPr>
      </w:pPr>
      <w:r>
        <w:rPr>
          <w:i/>
          <w:sz w:val="20"/>
        </w:rPr>
        <w:t>Kraj</w:t>
      </w:r>
      <w:r>
        <w:rPr>
          <w:sz w:val="20"/>
        </w:rPr>
        <w:t>:</w:t>
      </w:r>
      <w:r>
        <w:rPr>
          <w:spacing w:val="-5"/>
          <w:sz w:val="20"/>
        </w:rPr>
        <w:t> </w:t>
      </w:r>
      <w:r>
        <w:rPr>
          <w:spacing w:val="-2"/>
          <w:sz w:val="20"/>
        </w:rPr>
        <w:t>Polska</w:t>
      </w:r>
    </w:p>
    <w:p>
      <w:pPr>
        <w:pStyle w:val="BodyText"/>
        <w:spacing w:before="20"/>
        <w:ind w:left="0"/>
      </w:pPr>
    </w:p>
    <w:p>
      <w:pPr>
        <w:spacing w:line="292" w:lineRule="auto" w:before="0"/>
        <w:ind w:left="441" w:right="8337" w:hanging="100"/>
        <w:jc w:val="left"/>
        <w:rPr>
          <w:sz w:val="20"/>
        </w:rPr>
      </w:pPr>
      <w:r>
        <w:rPr>
          <w:b/>
          <w:sz w:val="20"/>
        </w:rPr>
        <w:t>2.1.4</w:t>
      </w:r>
      <w:r>
        <w:rPr>
          <w:b/>
          <w:spacing w:val="-14"/>
          <w:sz w:val="20"/>
        </w:rPr>
        <w:t> </w:t>
      </w:r>
      <w:r>
        <w:rPr>
          <w:b/>
          <w:i/>
          <w:sz w:val="20"/>
        </w:rPr>
        <w:t>Informacje</w:t>
      </w:r>
      <w:r>
        <w:rPr>
          <w:b/>
          <w:i/>
          <w:spacing w:val="-14"/>
          <w:sz w:val="20"/>
        </w:rPr>
        <w:t> </w:t>
      </w:r>
      <w:r>
        <w:rPr>
          <w:b/>
          <w:i/>
          <w:sz w:val="20"/>
        </w:rPr>
        <w:t>ogólne </w:t>
      </w:r>
      <w:r>
        <w:rPr>
          <w:i/>
          <w:sz w:val="20"/>
        </w:rPr>
        <w:t>Podstawa prawna</w:t>
      </w:r>
      <w:r>
        <w:rPr>
          <w:sz w:val="20"/>
        </w:rPr>
        <w:t>: Dyrektywa 2014/24/UE</w:t>
      </w:r>
    </w:p>
    <w:p>
      <w:pPr>
        <w:pStyle w:val="BodyText"/>
        <w:spacing w:before="49"/>
        <w:ind w:left="0"/>
      </w:pPr>
    </w:p>
    <w:p>
      <w:pPr>
        <w:pStyle w:val="ListParagraph"/>
        <w:numPr>
          <w:ilvl w:val="0"/>
          <w:numId w:val="2"/>
        </w:numPr>
        <w:tabs>
          <w:tab w:pos="306" w:val="left" w:leader="none"/>
        </w:tabs>
        <w:spacing w:line="240" w:lineRule="auto" w:before="0" w:after="0"/>
        <w:ind w:left="306" w:right="0" w:hanging="165"/>
        <w:jc w:val="left"/>
        <w:rPr>
          <w:i/>
          <w:sz w:val="20"/>
        </w:rPr>
      </w:pPr>
      <w:r>
        <w:rPr>
          <w:i/>
          <w:sz w:val="20"/>
        </w:rPr>
        <w:t>Część</w:t>
      </w:r>
      <w:r>
        <w:rPr>
          <w:i/>
          <w:spacing w:val="-1"/>
          <w:sz w:val="20"/>
        </w:rPr>
        <w:t> </w:t>
      </w:r>
      <w:r>
        <w:rPr>
          <w:i/>
          <w:spacing w:val="-2"/>
          <w:sz w:val="20"/>
        </w:rPr>
        <w:t>zamówienia</w:t>
      </w:r>
    </w:p>
    <w:p>
      <w:pPr>
        <w:pStyle w:val="BodyText"/>
        <w:spacing w:before="8"/>
        <w:ind w:left="0"/>
        <w:rPr>
          <w:i/>
          <w:sz w:val="17"/>
        </w:rPr>
      </w:pPr>
      <w:r>
        <w:rPr>
          <w:i/>
          <w:sz w:val="17"/>
        </w:rPr>
        <mc:AlternateContent>
          <mc:Choice Requires="wps">
            <w:drawing>
              <wp:anchor distT="0" distB="0" distL="0" distR="0" allowOverlap="1" layoutInCell="1" locked="0" behindDoc="1" simplePos="0" relativeHeight="487588864">
                <wp:simplePos x="0" y="0"/>
                <wp:positionH relativeFrom="page">
                  <wp:posOffset>359994</wp:posOffset>
                </wp:positionH>
                <wp:positionV relativeFrom="paragraph">
                  <wp:posOffset>144532</wp:posOffset>
                </wp:positionV>
                <wp:extent cx="684022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40220" cy="1270"/>
                        </a:xfrm>
                        <a:custGeom>
                          <a:avLst/>
                          <a:gdLst/>
                          <a:ahLst/>
                          <a:cxnLst/>
                          <a:rect l="l" t="t" r="r" b="b"/>
                          <a:pathLst>
                            <a:path w="6840220" h="0">
                              <a:moveTo>
                                <a:pt x="0" y="0"/>
                              </a:moveTo>
                              <a:lnTo>
                                <a:pt x="684000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11.3805pt;width:538.6pt;height:.1pt;mso-position-horizontal-relative:page;mso-position-vertical-relative:paragraph;z-index:-15727616;mso-wrap-distance-left:0;mso-wrap-distance-right:0" id="docshape5" coordorigin="567,228" coordsize="10772,0" path="m567,228l11339,228e" filled="false" stroked="true" strokeweight="1pt" strokecolor="#000000">
                <v:path arrowok="t"/>
                <v:stroke dashstyle="solid"/>
                <w10:wrap type="topAndBottom"/>
              </v:shape>
            </w:pict>
          </mc:Fallback>
        </mc:AlternateContent>
      </w:r>
    </w:p>
    <w:p>
      <w:pPr>
        <w:pStyle w:val="BodyText"/>
        <w:spacing w:before="142"/>
        <w:ind w:left="0"/>
        <w:rPr>
          <w:i/>
        </w:rPr>
      </w:pPr>
    </w:p>
    <w:p>
      <w:pPr>
        <w:pStyle w:val="ListParagraph"/>
        <w:numPr>
          <w:ilvl w:val="1"/>
          <w:numId w:val="2"/>
        </w:numPr>
        <w:tabs>
          <w:tab w:pos="671" w:val="left" w:leader="none"/>
        </w:tabs>
        <w:spacing w:line="240" w:lineRule="auto" w:before="0" w:after="0"/>
        <w:ind w:left="671" w:right="0" w:hanging="330"/>
        <w:jc w:val="left"/>
        <w:rPr>
          <w:b/>
          <w:sz w:val="20"/>
        </w:rPr>
      </w:pPr>
      <w:r>
        <w:rPr>
          <w:b/>
          <w:i/>
          <w:sz w:val="20"/>
        </w:rPr>
        <w:t>Techniczny</w:t>
      </w:r>
      <w:r>
        <w:rPr>
          <w:b/>
          <w:i/>
          <w:spacing w:val="-10"/>
          <w:sz w:val="20"/>
        </w:rPr>
        <w:t> </w:t>
      </w:r>
      <w:r>
        <w:rPr>
          <w:b/>
          <w:i/>
          <w:sz w:val="20"/>
        </w:rPr>
        <w:t>ID</w:t>
      </w:r>
      <w:r>
        <w:rPr>
          <w:b/>
          <w:i/>
          <w:spacing w:val="-9"/>
          <w:sz w:val="20"/>
        </w:rPr>
        <w:t> </w:t>
      </w:r>
      <w:r>
        <w:rPr>
          <w:b/>
          <w:i/>
          <w:sz w:val="20"/>
        </w:rPr>
        <w:t>partii</w:t>
      </w:r>
      <w:r>
        <w:rPr>
          <w:b/>
          <w:sz w:val="20"/>
        </w:rPr>
        <w:t>:</w:t>
      </w:r>
      <w:r>
        <w:rPr>
          <w:b/>
          <w:spacing w:val="-9"/>
          <w:sz w:val="20"/>
        </w:rPr>
        <w:t> </w:t>
      </w:r>
      <w:r>
        <w:rPr>
          <w:b/>
          <w:sz w:val="20"/>
        </w:rPr>
        <w:t>LOT-</w:t>
      </w:r>
      <w:r>
        <w:rPr>
          <w:b/>
          <w:spacing w:val="-4"/>
          <w:sz w:val="20"/>
        </w:rPr>
        <w:t>0001</w:t>
      </w:r>
    </w:p>
    <w:p>
      <w:pPr>
        <w:pStyle w:val="BodyText"/>
        <w:spacing w:line="292" w:lineRule="auto" w:before="50"/>
      </w:pPr>
      <w:r>
        <w:rPr>
          <w:i/>
        </w:rPr>
        <w:t>Tytuł</w:t>
      </w:r>
      <w:r>
        <w:rPr/>
        <w:t>: Opracowanie pełnobranżowej dokumentacji budowlano-wykonawczej adaptacji i modernizacji budynków oraz zagospodarowania terenu przy ul. Kieleckiej 45 w Warszawie na potrzeby szkoły specjalnej, wraz z uzyskaniem wymaganych</w:t>
      </w:r>
      <w:r>
        <w:rPr>
          <w:spacing w:val="-3"/>
        </w:rPr>
        <w:t> </w:t>
      </w:r>
      <w:r>
        <w:rPr/>
        <w:t>uzgodnień</w:t>
      </w:r>
      <w:r>
        <w:rPr>
          <w:spacing w:val="-4"/>
        </w:rPr>
        <w:t> </w:t>
      </w:r>
      <w:r>
        <w:rPr/>
        <w:t>i</w:t>
      </w:r>
      <w:r>
        <w:rPr>
          <w:spacing w:val="-3"/>
        </w:rPr>
        <w:t> </w:t>
      </w:r>
      <w:r>
        <w:rPr/>
        <w:t>decyzji</w:t>
      </w:r>
      <w:r>
        <w:rPr>
          <w:spacing w:val="-4"/>
        </w:rPr>
        <w:t> </w:t>
      </w:r>
      <w:r>
        <w:rPr/>
        <w:t>oraz</w:t>
      </w:r>
      <w:r>
        <w:rPr>
          <w:spacing w:val="-3"/>
        </w:rPr>
        <w:t> </w:t>
      </w:r>
      <w:r>
        <w:rPr/>
        <w:t>wsparcie</w:t>
      </w:r>
      <w:r>
        <w:rPr>
          <w:spacing w:val="-4"/>
        </w:rPr>
        <w:t> </w:t>
      </w:r>
      <w:r>
        <w:rPr/>
        <w:t>Zamawiającego</w:t>
      </w:r>
      <w:r>
        <w:rPr>
          <w:spacing w:val="-3"/>
        </w:rPr>
        <w:t> </w:t>
      </w:r>
      <w:r>
        <w:rPr/>
        <w:t>w</w:t>
      </w:r>
      <w:r>
        <w:rPr>
          <w:spacing w:val="-4"/>
        </w:rPr>
        <w:t> </w:t>
      </w:r>
      <w:r>
        <w:rPr/>
        <w:t>postępowaniu</w:t>
      </w:r>
      <w:r>
        <w:rPr>
          <w:spacing w:val="-3"/>
        </w:rPr>
        <w:t> </w:t>
      </w:r>
      <w:r>
        <w:rPr/>
        <w:t>przetargowym</w:t>
      </w:r>
      <w:r>
        <w:rPr>
          <w:spacing w:val="-4"/>
        </w:rPr>
        <w:t> </w:t>
      </w:r>
      <w:r>
        <w:rPr/>
        <w:t>na</w:t>
      </w:r>
      <w:r>
        <w:rPr>
          <w:spacing w:val="-3"/>
        </w:rPr>
        <w:t> </w:t>
      </w:r>
      <w:r>
        <w:rPr/>
        <w:t>wybór</w:t>
      </w:r>
      <w:r>
        <w:rPr>
          <w:spacing w:val="-4"/>
        </w:rPr>
        <w:t> </w:t>
      </w:r>
      <w:r>
        <w:rPr/>
        <w:t>wykonawcy robót budowlanych.</w:t>
      </w:r>
    </w:p>
    <w:p>
      <w:pPr>
        <w:pStyle w:val="BodyText"/>
        <w:spacing w:after="0" w:line="292" w:lineRule="auto"/>
        <w:sectPr>
          <w:pgSz w:w="11910" w:h="16840"/>
          <w:pgMar w:header="0" w:footer="1207" w:top="1040" w:bottom="1400" w:left="425" w:right="425"/>
        </w:sectPr>
      </w:pPr>
    </w:p>
    <w:p>
      <w:pPr>
        <w:pStyle w:val="BodyText"/>
        <w:spacing w:line="292" w:lineRule="auto" w:before="80"/>
      </w:pPr>
      <w:r>
        <w:rPr>
          <w:i/>
        </w:rPr>
        <w:t>Opis</w:t>
      </w:r>
      <w:r>
        <w:rPr/>
        <w:t>:</w:t>
      </w:r>
      <w:r>
        <w:rPr>
          <w:spacing w:val="-4"/>
        </w:rPr>
        <w:t> </w:t>
      </w:r>
      <w:r>
        <w:rPr/>
        <w:t>Opisany</w:t>
      </w:r>
      <w:r>
        <w:rPr>
          <w:spacing w:val="-4"/>
        </w:rPr>
        <w:t> </w:t>
      </w:r>
      <w:r>
        <w:rPr/>
        <w:t>poniżej</w:t>
      </w:r>
      <w:r>
        <w:rPr>
          <w:spacing w:val="-4"/>
        </w:rPr>
        <w:t> </w:t>
      </w:r>
      <w:r>
        <w:rPr/>
        <w:t>przedmiot</w:t>
      </w:r>
      <w:r>
        <w:rPr>
          <w:spacing w:val="-4"/>
        </w:rPr>
        <w:t> </w:t>
      </w:r>
      <w:r>
        <w:rPr/>
        <w:t>zamówienia</w:t>
      </w:r>
      <w:r>
        <w:rPr>
          <w:spacing w:val="-4"/>
        </w:rPr>
        <w:t> </w:t>
      </w:r>
      <w:r>
        <w:rPr/>
        <w:t>zawiera</w:t>
      </w:r>
      <w:r>
        <w:rPr>
          <w:spacing w:val="-4"/>
        </w:rPr>
        <w:t> </w:t>
      </w:r>
      <w:r>
        <w:rPr/>
        <w:t>potrzeby</w:t>
      </w:r>
      <w:r>
        <w:rPr>
          <w:spacing w:val="-4"/>
        </w:rPr>
        <w:t> </w:t>
      </w:r>
      <w:r>
        <w:rPr/>
        <w:t>Zmawiającego</w:t>
      </w:r>
      <w:r>
        <w:rPr>
          <w:spacing w:val="-4"/>
        </w:rPr>
        <w:t> </w:t>
      </w:r>
      <w:r>
        <w:rPr/>
        <w:t>i</w:t>
      </w:r>
      <w:r>
        <w:rPr>
          <w:spacing w:val="-4"/>
        </w:rPr>
        <w:t> </w:t>
      </w:r>
      <w:r>
        <w:rPr/>
        <w:t>cechy</w:t>
      </w:r>
      <w:r>
        <w:rPr>
          <w:spacing w:val="-4"/>
        </w:rPr>
        <w:t> </w:t>
      </w:r>
      <w:r>
        <w:rPr/>
        <w:t>charakterystyczne</w:t>
      </w:r>
      <w:r>
        <w:rPr>
          <w:spacing w:val="-4"/>
        </w:rPr>
        <w:t> </w:t>
      </w:r>
      <w:r>
        <w:rPr/>
        <w:t>usługi, stanowiącej przedmiot zamówienia, a także minimalne wymagania dotyczące opisu przedmiotu zamówienia</w:t>
      </w:r>
    </w:p>
    <w:p>
      <w:pPr>
        <w:pStyle w:val="BodyText"/>
        <w:spacing w:line="292" w:lineRule="auto"/>
        <w:ind w:right="214"/>
      </w:pPr>
      <w:r>
        <w:rPr/>
        <w:t>lub realizacji zamówienia, niepodlegające negocjacjom, które muszą spełnić wszystkie oferty. 4.1 Przedmiot zamówienia</w:t>
      </w:r>
      <w:r>
        <w:rPr>
          <w:spacing w:val="-5"/>
        </w:rPr>
        <w:t> </w:t>
      </w:r>
      <w:r>
        <w:rPr/>
        <w:t>obejmuje</w:t>
      </w:r>
      <w:r>
        <w:rPr>
          <w:spacing w:val="-5"/>
        </w:rPr>
        <w:t> </w:t>
      </w:r>
      <w:r>
        <w:rPr/>
        <w:t>opracowanie</w:t>
      </w:r>
      <w:r>
        <w:rPr>
          <w:spacing w:val="-5"/>
        </w:rPr>
        <w:t> </w:t>
      </w:r>
      <w:r>
        <w:rPr/>
        <w:t>pełnobranżowej</w:t>
      </w:r>
      <w:r>
        <w:rPr>
          <w:spacing w:val="-5"/>
        </w:rPr>
        <w:t> </w:t>
      </w:r>
      <w:r>
        <w:rPr/>
        <w:t>dokumentacji</w:t>
      </w:r>
      <w:r>
        <w:rPr>
          <w:spacing w:val="-5"/>
        </w:rPr>
        <w:t> </w:t>
      </w:r>
      <w:r>
        <w:rPr/>
        <w:t>budowlano-wykonawczej</w:t>
      </w:r>
      <w:r>
        <w:rPr>
          <w:spacing w:val="-5"/>
        </w:rPr>
        <w:t> </w:t>
      </w:r>
      <w:r>
        <w:rPr/>
        <w:t>adaptacji</w:t>
      </w:r>
      <w:r>
        <w:rPr>
          <w:spacing w:val="-5"/>
        </w:rPr>
        <w:t> </w:t>
      </w:r>
      <w:r>
        <w:rPr/>
        <w:t>i</w:t>
      </w:r>
      <w:r>
        <w:rPr>
          <w:spacing w:val="-5"/>
        </w:rPr>
        <w:t> </w:t>
      </w:r>
      <w:r>
        <w:rPr/>
        <w:t>modernizacji budynków oraz zagospodarowania terenu przy ul. Kieleckiej 45 w Warszawie na potrzeby szkoły specjalnej, wraz</w:t>
      </w:r>
    </w:p>
    <w:p>
      <w:pPr>
        <w:pStyle w:val="BodyText"/>
        <w:spacing w:line="292" w:lineRule="auto"/>
        <w:ind w:right="669"/>
      </w:pPr>
      <w:r>
        <w:rPr/>
        <w:t>z uzyskaniem wymaganych uzgodnień i decyzji oraz wsparcie Zamawiającego w postępowaniu przetargowym</w:t>
      </w:r>
      <w:r>
        <w:rPr>
          <w:spacing w:val="40"/>
        </w:rPr>
        <w:t> </w:t>
      </w:r>
      <w:r>
        <w:rPr/>
        <w:t>na</w:t>
      </w:r>
      <w:r>
        <w:rPr>
          <w:spacing w:val="-6"/>
        </w:rPr>
        <w:t> </w:t>
      </w:r>
      <w:r>
        <w:rPr/>
        <w:t>wybór</w:t>
      </w:r>
      <w:r>
        <w:rPr>
          <w:spacing w:val="-4"/>
        </w:rPr>
        <w:t> </w:t>
      </w:r>
      <w:r>
        <w:rPr/>
        <w:t>wykonawcy</w:t>
      </w:r>
      <w:r>
        <w:rPr>
          <w:spacing w:val="-3"/>
        </w:rPr>
        <w:t> </w:t>
      </w:r>
      <w:r>
        <w:rPr/>
        <w:t>robót</w:t>
      </w:r>
      <w:r>
        <w:rPr>
          <w:spacing w:val="-4"/>
        </w:rPr>
        <w:t> </w:t>
      </w:r>
      <w:r>
        <w:rPr/>
        <w:t>budowlanych.</w:t>
      </w:r>
      <w:r>
        <w:rPr>
          <w:spacing w:val="-3"/>
        </w:rPr>
        <w:t> </w:t>
      </w:r>
      <w:r>
        <w:rPr/>
        <w:t>Ponadto</w:t>
      </w:r>
      <w:r>
        <w:rPr>
          <w:spacing w:val="-4"/>
        </w:rPr>
        <w:t> </w:t>
      </w:r>
      <w:r>
        <w:rPr/>
        <w:t>Zamawiający</w:t>
      </w:r>
      <w:r>
        <w:rPr>
          <w:spacing w:val="-3"/>
        </w:rPr>
        <w:t> </w:t>
      </w:r>
      <w:r>
        <w:rPr/>
        <w:t>zgodnie</w:t>
      </w:r>
      <w:r>
        <w:rPr>
          <w:spacing w:val="-4"/>
        </w:rPr>
        <w:t> </w:t>
      </w:r>
      <w:r>
        <w:rPr/>
        <w:t>z</w:t>
      </w:r>
      <w:r>
        <w:rPr>
          <w:spacing w:val="-3"/>
        </w:rPr>
        <w:t> </w:t>
      </w:r>
      <w:r>
        <w:rPr/>
        <w:t>art.</w:t>
      </w:r>
      <w:r>
        <w:rPr>
          <w:spacing w:val="-4"/>
        </w:rPr>
        <w:t> </w:t>
      </w:r>
      <w:r>
        <w:rPr/>
        <w:t>441</w:t>
      </w:r>
      <w:r>
        <w:rPr>
          <w:spacing w:val="-3"/>
        </w:rPr>
        <w:t> </w:t>
      </w:r>
      <w:r>
        <w:rPr/>
        <w:t>ust.</w:t>
      </w:r>
      <w:r>
        <w:rPr>
          <w:spacing w:val="-4"/>
        </w:rPr>
        <w:t> </w:t>
      </w:r>
      <w:r>
        <w:rPr/>
        <w:t>1</w:t>
      </w:r>
      <w:r>
        <w:rPr>
          <w:spacing w:val="-3"/>
        </w:rPr>
        <w:t> </w:t>
      </w:r>
      <w:r>
        <w:rPr/>
        <w:t>ustawy</w:t>
      </w:r>
      <w:r>
        <w:rPr>
          <w:spacing w:val="-4"/>
        </w:rPr>
        <w:t> </w:t>
      </w:r>
      <w:r>
        <w:rPr/>
        <w:t>Pzp</w:t>
      </w:r>
      <w:r>
        <w:rPr>
          <w:spacing w:val="-3"/>
        </w:rPr>
        <w:t> </w:t>
      </w:r>
      <w:r>
        <w:rPr>
          <w:spacing w:val="-2"/>
        </w:rPr>
        <w:t>przewiduje</w:t>
      </w:r>
    </w:p>
    <w:p>
      <w:pPr>
        <w:pStyle w:val="BodyText"/>
        <w:spacing w:line="292" w:lineRule="auto"/>
        <w:ind w:right="325"/>
      </w:pPr>
      <w:r>
        <w:rPr/>
        <w:t>udzielenie części zamówienia w ramach prawa opcji. Prawo opcji realizowane będzie na zasadach określonych w Umowie i obejmować będzie: opracowanie projektu aranżacji wnętrz wraz z wykazem wyposażenia i kosztorysem inwestorskim, aktualizację kosztorysów inwestorskich oraz pełnienie nadzoru autorskiego w trakcie prac budowlano</w:t>
      </w:r>
      <w:r>
        <w:rPr/>
        <w:t> – montażowych. 4.2 Celem niniejszego zamówienia jest osiągnięcie zakładanego celu zamierzenia budowlanego, jakim</w:t>
      </w:r>
      <w:r>
        <w:rPr>
          <w:spacing w:val="-4"/>
        </w:rPr>
        <w:t> </w:t>
      </w:r>
      <w:r>
        <w:rPr/>
        <w:t>jest</w:t>
      </w:r>
      <w:r>
        <w:rPr>
          <w:spacing w:val="-4"/>
        </w:rPr>
        <w:t> </w:t>
      </w:r>
      <w:r>
        <w:rPr/>
        <w:t>modernizacja</w:t>
      </w:r>
      <w:r>
        <w:rPr>
          <w:spacing w:val="-4"/>
        </w:rPr>
        <w:t> </w:t>
      </w:r>
      <w:r>
        <w:rPr/>
        <w:t>i</w:t>
      </w:r>
      <w:r>
        <w:rPr>
          <w:spacing w:val="-4"/>
        </w:rPr>
        <w:t> </w:t>
      </w:r>
      <w:r>
        <w:rPr/>
        <w:t>adaptacja</w:t>
      </w:r>
      <w:r>
        <w:rPr>
          <w:spacing w:val="-4"/>
        </w:rPr>
        <w:t> </w:t>
      </w:r>
      <w:r>
        <w:rPr/>
        <w:t>istniejących</w:t>
      </w:r>
      <w:r>
        <w:rPr>
          <w:spacing w:val="-4"/>
        </w:rPr>
        <w:t> </w:t>
      </w:r>
      <w:r>
        <w:rPr/>
        <w:t>budynków</w:t>
      </w:r>
      <w:r>
        <w:rPr>
          <w:spacing w:val="-4"/>
        </w:rPr>
        <w:t> </w:t>
      </w:r>
      <w:r>
        <w:rPr/>
        <w:t>na</w:t>
      </w:r>
      <w:r>
        <w:rPr>
          <w:spacing w:val="-4"/>
        </w:rPr>
        <w:t> </w:t>
      </w:r>
      <w:r>
        <w:rPr/>
        <w:t>potrzeby</w:t>
      </w:r>
      <w:r>
        <w:rPr>
          <w:spacing w:val="-4"/>
        </w:rPr>
        <w:t> </w:t>
      </w:r>
      <w:r>
        <w:rPr/>
        <w:t>szkoły</w:t>
      </w:r>
      <w:r>
        <w:rPr>
          <w:spacing w:val="-4"/>
        </w:rPr>
        <w:t> </w:t>
      </w:r>
      <w:r>
        <w:rPr/>
        <w:t>specjalnej,</w:t>
      </w:r>
      <w:r>
        <w:rPr>
          <w:spacing w:val="-4"/>
        </w:rPr>
        <w:t> </w:t>
      </w:r>
      <w:r>
        <w:rPr/>
        <w:t>przeznaczonej</w:t>
      </w:r>
      <w:r>
        <w:rPr>
          <w:spacing w:val="-4"/>
        </w:rPr>
        <w:t> </w:t>
      </w:r>
      <w:r>
        <w:rPr/>
        <w:t>dla</w:t>
      </w:r>
      <w:r>
        <w:rPr>
          <w:spacing w:val="-4"/>
        </w:rPr>
        <w:t> </w:t>
      </w:r>
      <w:r>
        <w:rPr/>
        <w:t>uczniów z niepełnosprawnością intelektualną w stopniu lekkim, umiarkowanym, z niepełnosprawnościami sprzężonymi, w</w:t>
      </w:r>
      <w:r>
        <w:rPr>
          <w:spacing w:val="40"/>
        </w:rPr>
        <w:t> </w:t>
      </w:r>
      <w:r>
        <w:rPr/>
        <w:t>tym z dysfunkcjami narządów ruchu i z autyzmem, zapewniającą nie tylko odpowiednie wsparcie edukacyjne, ale również rozwijającej umiejętności społeczne, emocjonalne i życiowe uczniów. Przestrzenie edukacyjne powinny</w:t>
      </w:r>
    </w:p>
    <w:p>
      <w:pPr>
        <w:pStyle w:val="BodyText"/>
        <w:spacing w:line="292" w:lineRule="auto"/>
        <w:ind w:right="323"/>
      </w:pPr>
      <w:r>
        <w:rPr/>
        <w:t>być wielofunkcyjne i elastyczne, pozbawione barier architektonicznych i przyjazne użytkownikom. Zmodernizowane budynki powinny być wyposażone w urządzenia umożliwiające łatwe zarządzanie obiektem i cechować się niskimi kosztami eksploatacyjnymi. Zagospodarowanie terenu powinno obejmować bezkolizyjną strefę wejścia do budynku, strefę sportu i rekreacji oraz strefę techniczną uwzględniającą m.in. miejsca parkingowe i bezkolizyjną komunikację związaną</w:t>
      </w:r>
      <w:r>
        <w:rPr>
          <w:spacing w:val="-4"/>
        </w:rPr>
        <w:t> </w:t>
      </w:r>
      <w:r>
        <w:rPr/>
        <w:t>z</w:t>
      </w:r>
      <w:r>
        <w:rPr>
          <w:spacing w:val="-4"/>
        </w:rPr>
        <w:t> </w:t>
      </w:r>
      <w:r>
        <w:rPr/>
        <w:t>transportem</w:t>
      </w:r>
      <w:r>
        <w:rPr>
          <w:spacing w:val="-4"/>
        </w:rPr>
        <w:t> </w:t>
      </w:r>
      <w:r>
        <w:rPr/>
        <w:t>uczniów.</w:t>
      </w:r>
      <w:r>
        <w:rPr>
          <w:spacing w:val="-4"/>
        </w:rPr>
        <w:t> </w:t>
      </w:r>
      <w:r>
        <w:rPr/>
        <w:t>4.3</w:t>
      </w:r>
      <w:r>
        <w:rPr>
          <w:spacing w:val="-4"/>
        </w:rPr>
        <w:t> </w:t>
      </w:r>
      <w:r>
        <w:rPr/>
        <w:t>Opis</w:t>
      </w:r>
      <w:r>
        <w:rPr>
          <w:spacing w:val="-4"/>
        </w:rPr>
        <w:t> </w:t>
      </w:r>
      <w:r>
        <w:rPr/>
        <w:t>przedmiotu</w:t>
      </w:r>
      <w:r>
        <w:rPr>
          <w:spacing w:val="-4"/>
        </w:rPr>
        <w:t> </w:t>
      </w:r>
      <w:r>
        <w:rPr/>
        <w:t>zamówienia</w:t>
      </w:r>
      <w:r>
        <w:rPr>
          <w:spacing w:val="-4"/>
        </w:rPr>
        <w:t> </w:t>
      </w:r>
      <w:r>
        <w:rPr/>
        <w:t>(dalej:</w:t>
      </w:r>
      <w:r>
        <w:rPr>
          <w:spacing w:val="-4"/>
        </w:rPr>
        <w:t> </w:t>
      </w:r>
      <w:r>
        <w:rPr/>
        <w:t>OPZ)</w:t>
      </w:r>
      <w:r>
        <w:rPr>
          <w:spacing w:val="-4"/>
        </w:rPr>
        <w:t> </w:t>
      </w:r>
      <w:r>
        <w:rPr/>
        <w:t>(stanowiący</w:t>
      </w:r>
      <w:r>
        <w:rPr>
          <w:spacing w:val="-4"/>
        </w:rPr>
        <w:t> </w:t>
      </w:r>
      <w:r>
        <w:rPr/>
        <w:t>załącznik</w:t>
      </w:r>
      <w:r>
        <w:rPr>
          <w:spacing w:val="-4"/>
        </w:rPr>
        <w:t> </w:t>
      </w:r>
      <w:r>
        <w:rPr/>
        <w:t>nr</w:t>
      </w:r>
      <w:r>
        <w:rPr>
          <w:spacing w:val="-4"/>
        </w:rPr>
        <w:t> </w:t>
      </w:r>
      <w:r>
        <w:rPr/>
        <w:t>1</w:t>
      </w:r>
      <w:r>
        <w:rPr>
          <w:spacing w:val="-4"/>
        </w:rPr>
        <w:t> </w:t>
      </w:r>
      <w:r>
        <w:rPr/>
        <w:t>do</w:t>
      </w:r>
      <w:r>
        <w:rPr>
          <w:spacing w:val="-4"/>
        </w:rPr>
        <w:t> </w:t>
      </w:r>
      <w:r>
        <w:rPr/>
        <w:t>OPIW wraz z załącznikami) oraz projektowane postanowienia umowy (stanowiące załącznik nr 2 do OPIW) zawierają cechy charakterystyczne zamówienia – ogólne warunki, zapewniające osiągnięcie zakładanego celu zamierzenia budowlanego, zgodnie z którymi należy zrealizować zamówienie. Opracowanie bardzo szczegółowych warunków technicznych, technologicznych, materiałowych oraz funkcjonalno-użytkowych należy do obowiązków Zespołu projektowego. Kombinacja warunków określonych przez Zespół projektowy winna stanowić logiczny, kompletny</w:t>
      </w:r>
    </w:p>
    <w:p>
      <w:pPr>
        <w:pStyle w:val="BodyText"/>
        <w:spacing w:line="292" w:lineRule="auto"/>
        <w:ind w:right="214"/>
      </w:pPr>
      <w:r>
        <w:rPr/>
        <w:t>i</w:t>
      </w:r>
      <w:r>
        <w:rPr>
          <w:spacing w:val="-2"/>
        </w:rPr>
        <w:t> </w:t>
      </w:r>
      <w:r>
        <w:rPr/>
        <w:t>efektywny</w:t>
      </w:r>
      <w:r>
        <w:rPr>
          <w:spacing w:val="-2"/>
        </w:rPr>
        <w:t> </w:t>
      </w:r>
      <w:r>
        <w:rPr/>
        <w:t>ekonomicznie</w:t>
      </w:r>
      <w:r>
        <w:rPr>
          <w:spacing w:val="-2"/>
        </w:rPr>
        <w:t> </w:t>
      </w:r>
      <w:r>
        <w:rPr/>
        <w:t>układ</w:t>
      </w:r>
      <w:r>
        <w:rPr>
          <w:spacing w:val="-2"/>
        </w:rPr>
        <w:t> </w:t>
      </w:r>
      <w:r>
        <w:rPr/>
        <w:t>powiązanych</w:t>
      </w:r>
      <w:r>
        <w:rPr>
          <w:spacing w:val="-2"/>
        </w:rPr>
        <w:t> </w:t>
      </w:r>
      <w:r>
        <w:rPr/>
        <w:t>ze</w:t>
      </w:r>
      <w:r>
        <w:rPr>
          <w:spacing w:val="-2"/>
        </w:rPr>
        <w:t> </w:t>
      </w:r>
      <w:r>
        <w:rPr/>
        <w:t>sobą,</w:t>
      </w:r>
      <w:r>
        <w:rPr>
          <w:spacing w:val="-2"/>
        </w:rPr>
        <w:t> </w:t>
      </w:r>
      <w:r>
        <w:rPr/>
        <w:t>uzupełniających</w:t>
      </w:r>
      <w:r>
        <w:rPr>
          <w:spacing w:val="-2"/>
        </w:rPr>
        <w:t> </w:t>
      </w:r>
      <w:r>
        <w:rPr/>
        <w:t>się</w:t>
      </w:r>
      <w:r>
        <w:rPr>
          <w:spacing w:val="-2"/>
        </w:rPr>
        <w:t> </w:t>
      </w:r>
      <w:r>
        <w:rPr/>
        <w:t>w</w:t>
      </w:r>
      <w:r>
        <w:rPr>
          <w:spacing w:val="-2"/>
        </w:rPr>
        <w:t> </w:t>
      </w:r>
      <w:r>
        <w:rPr/>
        <w:t>działaniu</w:t>
      </w:r>
      <w:r>
        <w:rPr>
          <w:spacing w:val="-2"/>
        </w:rPr>
        <w:t> </w:t>
      </w:r>
      <w:r>
        <w:rPr/>
        <w:t>elementów,</w:t>
      </w:r>
      <w:r>
        <w:rPr>
          <w:spacing w:val="-2"/>
        </w:rPr>
        <w:t> </w:t>
      </w:r>
      <w:r>
        <w:rPr/>
        <w:t>wzbogacony systemami instalacji i trwałych rozwiązań budowlano-materiałowych. MINIMALNE WYMAGANIA DOTYCZĄCE OPISU</w:t>
      </w:r>
      <w:r>
        <w:rPr>
          <w:spacing w:val="-2"/>
        </w:rPr>
        <w:t> </w:t>
      </w:r>
      <w:r>
        <w:rPr/>
        <w:t>PRZEDMIOTU</w:t>
      </w:r>
      <w:r>
        <w:rPr>
          <w:spacing w:val="-2"/>
        </w:rPr>
        <w:t> </w:t>
      </w:r>
      <w:r>
        <w:rPr/>
        <w:t>ZAMÓWIENIA</w:t>
      </w:r>
      <w:r>
        <w:rPr>
          <w:spacing w:val="-2"/>
        </w:rPr>
        <w:t> </w:t>
      </w:r>
      <w:r>
        <w:rPr/>
        <w:t>LUB</w:t>
      </w:r>
      <w:r>
        <w:rPr>
          <w:spacing w:val="-2"/>
        </w:rPr>
        <w:t> </w:t>
      </w:r>
      <w:r>
        <w:rPr/>
        <w:t>REALIZACJI</w:t>
      </w:r>
      <w:r>
        <w:rPr>
          <w:spacing w:val="-2"/>
        </w:rPr>
        <w:t> </w:t>
      </w:r>
      <w:r>
        <w:rPr/>
        <w:t>ZAMÓWIENIA,</w:t>
      </w:r>
      <w:r>
        <w:rPr>
          <w:spacing w:val="-2"/>
        </w:rPr>
        <w:t> </w:t>
      </w:r>
      <w:r>
        <w:rPr/>
        <w:t>NIEPODLEGAJĄCE</w:t>
      </w:r>
      <w:r>
        <w:rPr>
          <w:spacing w:val="-2"/>
        </w:rPr>
        <w:t> </w:t>
      </w:r>
      <w:r>
        <w:rPr/>
        <w:t>NEGOCJACJOM, KTÓRE</w:t>
      </w:r>
      <w:r>
        <w:rPr>
          <w:spacing w:val="-5"/>
        </w:rPr>
        <w:t> </w:t>
      </w:r>
      <w:r>
        <w:rPr/>
        <w:t>MUSZĄ</w:t>
      </w:r>
      <w:r>
        <w:rPr>
          <w:spacing w:val="-5"/>
        </w:rPr>
        <w:t> </w:t>
      </w:r>
      <w:r>
        <w:rPr/>
        <w:t>SPEŁNIĆ</w:t>
      </w:r>
      <w:r>
        <w:rPr>
          <w:spacing w:val="-5"/>
        </w:rPr>
        <w:t> </w:t>
      </w:r>
      <w:r>
        <w:rPr/>
        <w:t>WSZYSTKIE</w:t>
      </w:r>
      <w:r>
        <w:rPr>
          <w:spacing w:val="-5"/>
        </w:rPr>
        <w:t> </w:t>
      </w:r>
      <w:r>
        <w:rPr/>
        <w:t>WNIOSEK</w:t>
      </w:r>
      <w:r>
        <w:rPr>
          <w:spacing w:val="-5"/>
        </w:rPr>
        <w:t> </w:t>
      </w:r>
      <w:r>
        <w:rPr/>
        <w:t>O</w:t>
      </w:r>
      <w:r>
        <w:rPr>
          <w:spacing w:val="-5"/>
        </w:rPr>
        <w:t> </w:t>
      </w:r>
      <w:r>
        <w:rPr/>
        <w:t>DOPUSZCZENIE</w:t>
      </w:r>
      <w:r>
        <w:rPr>
          <w:spacing w:val="-5"/>
        </w:rPr>
        <w:t> </w:t>
      </w:r>
      <w:r>
        <w:rPr/>
        <w:t>DO</w:t>
      </w:r>
      <w:r>
        <w:rPr>
          <w:spacing w:val="-5"/>
        </w:rPr>
        <w:t> </w:t>
      </w:r>
      <w:r>
        <w:rPr/>
        <w:t>UDZIAŁU</w:t>
      </w:r>
      <w:r>
        <w:rPr>
          <w:spacing w:val="-5"/>
        </w:rPr>
        <w:t> </w:t>
      </w:r>
      <w:r>
        <w:rPr/>
        <w:t>W</w:t>
      </w:r>
      <w:r>
        <w:rPr>
          <w:spacing w:val="-5"/>
        </w:rPr>
        <w:t> </w:t>
      </w:r>
      <w:r>
        <w:rPr/>
        <w:t>POSTĘPOWANIU</w:t>
      </w:r>
      <w:r>
        <w:rPr>
          <w:spacing w:val="-5"/>
        </w:rPr>
        <w:t> </w:t>
      </w:r>
      <w:r>
        <w:rPr/>
        <w:t>4.4</w:t>
      </w:r>
    </w:p>
    <w:p>
      <w:pPr>
        <w:pStyle w:val="BodyText"/>
        <w:spacing w:line="292" w:lineRule="auto"/>
        <w:ind w:right="236"/>
      </w:pPr>
      <w:r>
        <w:rPr/>
        <w:t>Dokumentację</w:t>
      </w:r>
      <w:r>
        <w:rPr>
          <w:spacing w:val="-4"/>
        </w:rPr>
        <w:t> </w:t>
      </w:r>
      <w:r>
        <w:rPr/>
        <w:t>budowlano-wykonawczą,</w:t>
      </w:r>
      <w:r>
        <w:rPr>
          <w:spacing w:val="-4"/>
        </w:rPr>
        <w:t> </w:t>
      </w:r>
      <w:r>
        <w:rPr/>
        <w:t>należy</w:t>
      </w:r>
      <w:r>
        <w:rPr>
          <w:spacing w:val="-4"/>
        </w:rPr>
        <w:t> </w:t>
      </w:r>
      <w:r>
        <w:rPr/>
        <w:t>przygotować</w:t>
      </w:r>
      <w:r>
        <w:rPr>
          <w:spacing w:val="-4"/>
        </w:rPr>
        <w:t> </w:t>
      </w:r>
      <w:r>
        <w:rPr/>
        <w:t>w</w:t>
      </w:r>
      <w:r>
        <w:rPr>
          <w:spacing w:val="-4"/>
        </w:rPr>
        <w:t> </w:t>
      </w:r>
      <w:r>
        <w:rPr/>
        <w:t>oparciu</w:t>
      </w:r>
      <w:r>
        <w:rPr>
          <w:spacing w:val="-4"/>
        </w:rPr>
        <w:t> </w:t>
      </w:r>
      <w:r>
        <w:rPr/>
        <w:t>o:</w:t>
      </w:r>
      <w:r>
        <w:rPr>
          <w:spacing w:val="-4"/>
        </w:rPr>
        <w:t> </w:t>
      </w:r>
      <w:r>
        <w:rPr/>
        <w:t>4.4.1</w:t>
      </w:r>
      <w:r>
        <w:rPr>
          <w:spacing w:val="-4"/>
        </w:rPr>
        <w:t> </w:t>
      </w:r>
      <w:r>
        <w:rPr/>
        <w:t>wytyczne</w:t>
      </w:r>
      <w:r>
        <w:rPr>
          <w:spacing w:val="-4"/>
        </w:rPr>
        <w:t> </w:t>
      </w:r>
      <w:r>
        <w:rPr/>
        <w:t>programowe</w:t>
      </w:r>
      <w:r>
        <w:rPr>
          <w:spacing w:val="-4"/>
        </w:rPr>
        <w:t> </w:t>
      </w:r>
      <w:r>
        <w:rPr/>
        <w:t>Biura</w:t>
      </w:r>
      <w:r>
        <w:rPr>
          <w:spacing w:val="-4"/>
        </w:rPr>
        <w:t> </w:t>
      </w:r>
      <w:r>
        <w:rPr/>
        <w:t>Edukacji m.st. Warszawy Załącznik nr 3 do OPZ, 4.4.2 standardy architektoniczne i funkcjonalne dla szkół podstawowych i zespołów szkolno-przedszkolnych m.st. Warszawy - Załącznik nr 4 do OPZ – w zakresie adekwatnym dla szkoły specjalnej zgodnie z pismem Biura Architektury i Planowania Przestrzennego - Załącznik nr 5 do OPZ, 4.4.3 standardy dostępności m.st. Warszawy (zarządzenie nr 1682/2017 z dnia 23.10.2017 r. z późn. zmianami) -</w:t>
      </w:r>
      <w:r>
        <w:rPr/>
        <w:t> Załącznik nr 6 do OPZ, 4.4.4 Warszawski Standard Zielonego Budynku - Załącznik nr 7 do OPZ, 4.4.5 Warszawskim Standard ochrony zieleni w procesach inwestycyjnych - Załącznik nr 8 do OPZ, 4.4.6 wytyczne dot. infrastruktury teleinformatycznej - Załącznik nr 9 i 10 do OPZ, 4.4.7 obowiązujące przepisy prawa, 4.4.8 obowiązujący dla tego rejonu miejscowy plan zagospodarowania przestrzennego - Załącznik nr 12 do OPZ, 4.4.9 ekspertyzę techniczną konstrukcyjno-budowlaną - Załącznik nr 2 do OPZ, 4.4.10 poniższe założenia: a. zmiana sposobu użytkowania budynku mieszkalnego na cele oświatowe, b. likwidacja pomieszczeń węzła c.o. (pom. K-1, K-2) zlokalizowanych</w:t>
      </w:r>
      <w:r>
        <w:rPr>
          <w:spacing w:val="40"/>
        </w:rPr>
        <w:t> </w:t>
      </w:r>
      <w:r>
        <w:rPr/>
        <w:t>pod boiskiem do piłki nożnej o sztucznej nawierzchni oraz pomieszczenia budynku (pom. -1,23F, - 1,23G, -1,23H,</w:t>
      </w:r>
    </w:p>
    <w:p>
      <w:pPr>
        <w:pStyle w:val="BodyText"/>
        <w:spacing w:line="292" w:lineRule="auto"/>
      </w:pPr>
      <w:r>
        <w:rPr/>
        <w:t>-1,23I), zlokalizowanych pod częścią nawierzchni utwardzonej. Wykonanie nowego węzła c.o. w bryle budynku, c. likwidacja</w:t>
      </w:r>
      <w:r>
        <w:rPr>
          <w:spacing w:val="-3"/>
        </w:rPr>
        <w:t> </w:t>
      </w:r>
      <w:r>
        <w:rPr/>
        <w:t>balkonów</w:t>
      </w:r>
      <w:r>
        <w:rPr>
          <w:spacing w:val="-3"/>
        </w:rPr>
        <w:t> </w:t>
      </w:r>
      <w:r>
        <w:rPr/>
        <w:t>w</w:t>
      </w:r>
      <w:r>
        <w:rPr>
          <w:spacing w:val="-3"/>
        </w:rPr>
        <w:t> </w:t>
      </w:r>
      <w:r>
        <w:rPr/>
        <w:t>części</w:t>
      </w:r>
      <w:r>
        <w:rPr>
          <w:spacing w:val="-3"/>
        </w:rPr>
        <w:t> </w:t>
      </w:r>
      <w:r>
        <w:rPr/>
        <w:t>mieszkalnej,</w:t>
      </w:r>
      <w:r>
        <w:rPr>
          <w:spacing w:val="-3"/>
        </w:rPr>
        <w:t> </w:t>
      </w:r>
      <w:r>
        <w:rPr/>
        <w:t>d.</w:t>
      </w:r>
      <w:r>
        <w:rPr>
          <w:spacing w:val="-3"/>
        </w:rPr>
        <w:t> </w:t>
      </w:r>
      <w:r>
        <w:rPr/>
        <w:t>likwidacja</w:t>
      </w:r>
      <w:r>
        <w:rPr>
          <w:spacing w:val="-3"/>
        </w:rPr>
        <w:t> </w:t>
      </w:r>
      <w:r>
        <w:rPr/>
        <w:t>budynków</w:t>
      </w:r>
      <w:r>
        <w:rPr>
          <w:spacing w:val="-3"/>
        </w:rPr>
        <w:t> </w:t>
      </w:r>
      <w:r>
        <w:rPr/>
        <w:t>gospodarczych</w:t>
      </w:r>
      <w:r>
        <w:rPr>
          <w:spacing w:val="-3"/>
        </w:rPr>
        <w:t> </w:t>
      </w:r>
      <w:r>
        <w:rPr/>
        <w:t>przy</w:t>
      </w:r>
      <w:r>
        <w:rPr>
          <w:spacing w:val="-3"/>
        </w:rPr>
        <w:t> </w:t>
      </w:r>
      <w:r>
        <w:rPr/>
        <w:t>istniejącym</w:t>
      </w:r>
      <w:r>
        <w:rPr>
          <w:spacing w:val="-3"/>
        </w:rPr>
        <w:t> </w:t>
      </w:r>
      <w:r>
        <w:rPr/>
        <w:t>wjeździe</w:t>
      </w:r>
      <w:r>
        <w:rPr>
          <w:spacing w:val="-3"/>
        </w:rPr>
        <w:t> </w:t>
      </w:r>
      <w:r>
        <w:rPr/>
        <w:t>na</w:t>
      </w:r>
      <w:r>
        <w:rPr>
          <w:spacing w:val="-3"/>
        </w:rPr>
        <w:t> </w:t>
      </w:r>
      <w:r>
        <w:rPr/>
        <w:t>teren szkoły,</w:t>
      </w:r>
      <w:r>
        <w:rPr>
          <w:spacing w:val="-1"/>
        </w:rPr>
        <w:t> </w:t>
      </w:r>
      <w:r>
        <w:rPr/>
        <w:t>e.</w:t>
      </w:r>
      <w:r>
        <w:rPr>
          <w:spacing w:val="-1"/>
        </w:rPr>
        <w:t> </w:t>
      </w:r>
      <w:r>
        <w:rPr/>
        <w:t>zespół</w:t>
      </w:r>
      <w:r>
        <w:rPr>
          <w:spacing w:val="-1"/>
        </w:rPr>
        <w:t> </w:t>
      </w:r>
      <w:r>
        <w:rPr/>
        <w:t>budynków</w:t>
      </w:r>
      <w:r>
        <w:rPr>
          <w:spacing w:val="-1"/>
        </w:rPr>
        <w:t> </w:t>
      </w:r>
      <w:r>
        <w:rPr/>
        <w:t>ze</w:t>
      </w:r>
      <w:r>
        <w:rPr>
          <w:spacing w:val="-1"/>
        </w:rPr>
        <w:t> </w:t>
      </w:r>
      <w:r>
        <w:rPr/>
        <w:t>względu</w:t>
      </w:r>
      <w:r>
        <w:rPr>
          <w:spacing w:val="-1"/>
        </w:rPr>
        <w:t> </w:t>
      </w:r>
      <w:r>
        <w:rPr/>
        <w:t>na</w:t>
      </w:r>
      <w:r>
        <w:rPr>
          <w:spacing w:val="-1"/>
        </w:rPr>
        <w:t> </w:t>
      </w:r>
      <w:r>
        <w:rPr/>
        <w:t>bezpieczeństwo</w:t>
      </w:r>
      <w:r>
        <w:rPr>
          <w:spacing w:val="-1"/>
        </w:rPr>
        <w:t> </w:t>
      </w:r>
      <w:r>
        <w:rPr/>
        <w:t>pożarowe</w:t>
      </w:r>
      <w:r>
        <w:rPr>
          <w:spacing w:val="-1"/>
        </w:rPr>
        <w:t> </w:t>
      </w:r>
      <w:r>
        <w:rPr/>
        <w:t>zaliczany</w:t>
      </w:r>
      <w:r>
        <w:rPr>
          <w:spacing w:val="-1"/>
        </w:rPr>
        <w:t> </w:t>
      </w:r>
      <w:r>
        <w:rPr/>
        <w:t>będzie</w:t>
      </w:r>
      <w:r>
        <w:rPr>
          <w:spacing w:val="-1"/>
        </w:rPr>
        <w:t> </w:t>
      </w:r>
      <w:r>
        <w:rPr/>
        <w:t>do</w:t>
      </w:r>
      <w:r>
        <w:rPr>
          <w:spacing w:val="-1"/>
        </w:rPr>
        <w:t> </w:t>
      </w:r>
      <w:r>
        <w:rPr/>
        <w:t>kategorii</w:t>
      </w:r>
      <w:r>
        <w:rPr>
          <w:spacing w:val="-1"/>
        </w:rPr>
        <w:t> </w:t>
      </w:r>
      <w:r>
        <w:rPr/>
        <w:t>zagrożenia</w:t>
      </w:r>
      <w:r>
        <w:rPr>
          <w:spacing w:val="-1"/>
        </w:rPr>
        <w:t> </w:t>
      </w:r>
      <w:r>
        <w:rPr/>
        <w:t>ludzi ZLIII, f. pełnowymiarowe windy (przystosowane do przewozu chorych na noszach i osób z niepełnosprawnościami). Dźwigi wyposażone w moduł z podtrzymaniem akumulatorowym, umożliwiające awaryjny zjazd wind na przystanek połączony z wyjściem ewakuacyjnym po zaniku napięcia (uruchomieniu głównego przeciwpożarowego wyłącznika </w:t>
      </w:r>
      <w:r>
        <w:rPr>
          <w:spacing w:val="-2"/>
        </w:rPr>
        <w:t>prądu).</w:t>
      </w:r>
    </w:p>
    <w:p>
      <w:pPr>
        <w:pStyle w:val="Heading2"/>
        <w:numPr>
          <w:ilvl w:val="2"/>
          <w:numId w:val="2"/>
        </w:numPr>
        <w:tabs>
          <w:tab w:pos="836" w:val="left" w:leader="none"/>
        </w:tabs>
        <w:spacing w:line="240" w:lineRule="auto" w:before="172" w:after="0"/>
        <w:ind w:left="836" w:right="0" w:hanging="495"/>
        <w:jc w:val="left"/>
      </w:pPr>
      <w:r>
        <w:rPr>
          <w:spacing w:val="-2"/>
        </w:rPr>
        <w:t>Przeznaczenie</w:t>
      </w:r>
    </w:p>
    <w:p>
      <w:pPr>
        <w:pStyle w:val="Heading2"/>
        <w:spacing w:after="0" w:line="240" w:lineRule="auto"/>
        <w:jc w:val="left"/>
        <w:sectPr>
          <w:pgSz w:w="11910" w:h="16840"/>
          <w:pgMar w:header="0" w:footer="1207" w:top="1040" w:bottom="1400" w:left="425" w:right="425"/>
        </w:sectPr>
      </w:pPr>
    </w:p>
    <w:p>
      <w:pPr>
        <w:spacing w:before="80"/>
        <w:ind w:left="441" w:right="0" w:firstLine="0"/>
        <w:jc w:val="left"/>
        <w:rPr>
          <w:sz w:val="20"/>
        </w:rPr>
      </w:pPr>
      <w:r>
        <w:rPr>
          <w:i/>
          <w:sz w:val="20"/>
        </w:rPr>
        <w:t>Charakter</w:t>
      </w:r>
      <w:r>
        <w:rPr>
          <w:i/>
          <w:spacing w:val="-6"/>
          <w:sz w:val="20"/>
        </w:rPr>
        <w:t> </w:t>
      </w:r>
      <w:r>
        <w:rPr>
          <w:i/>
          <w:sz w:val="20"/>
        </w:rPr>
        <w:t>zamówienia</w:t>
      </w:r>
      <w:r>
        <w:rPr>
          <w:sz w:val="20"/>
        </w:rPr>
        <w:t>:</w:t>
      </w:r>
      <w:r>
        <w:rPr>
          <w:spacing w:val="-6"/>
          <w:sz w:val="20"/>
        </w:rPr>
        <w:t> </w:t>
      </w:r>
      <w:r>
        <w:rPr>
          <w:spacing w:val="-2"/>
          <w:sz w:val="20"/>
        </w:rPr>
        <w:t>Usługi</w:t>
      </w:r>
    </w:p>
    <w:p>
      <w:pPr>
        <w:spacing w:before="50"/>
        <w:ind w:left="441" w:right="0" w:firstLine="0"/>
        <w:jc w:val="left"/>
        <w:rPr>
          <w:sz w:val="20"/>
        </w:rPr>
      </w:pPr>
      <w:r>
        <w:rPr>
          <w:i/>
          <w:sz w:val="20"/>
        </w:rPr>
        <w:t>Główna</w:t>
      </w:r>
      <w:r>
        <w:rPr>
          <w:i/>
          <w:spacing w:val="-9"/>
          <w:sz w:val="20"/>
        </w:rPr>
        <w:t> </w:t>
      </w:r>
      <w:r>
        <w:rPr>
          <w:i/>
          <w:sz w:val="20"/>
        </w:rPr>
        <w:t>klasyfikacja</w:t>
      </w:r>
      <w:r>
        <w:rPr>
          <w:i/>
          <w:spacing w:val="-8"/>
          <w:sz w:val="20"/>
        </w:rPr>
        <w:t> </w:t>
      </w:r>
      <w:r>
        <w:rPr>
          <w:sz w:val="20"/>
        </w:rPr>
        <w:t>(cpv):</w:t>
      </w:r>
      <w:r>
        <w:rPr>
          <w:spacing w:val="-8"/>
          <w:sz w:val="20"/>
        </w:rPr>
        <w:t> </w:t>
      </w:r>
      <w:r>
        <w:rPr>
          <w:sz w:val="20"/>
        </w:rPr>
        <w:t>71000000</w:t>
      </w:r>
      <w:r>
        <w:rPr>
          <w:spacing w:val="-9"/>
          <w:sz w:val="20"/>
        </w:rPr>
        <w:t> </w:t>
      </w:r>
      <w:r>
        <w:rPr>
          <w:sz w:val="20"/>
        </w:rPr>
        <w:t>Usługi</w:t>
      </w:r>
      <w:r>
        <w:rPr>
          <w:spacing w:val="-8"/>
          <w:sz w:val="20"/>
        </w:rPr>
        <w:t> </w:t>
      </w:r>
      <w:r>
        <w:rPr>
          <w:sz w:val="20"/>
        </w:rPr>
        <w:t>architektoniczne,</w:t>
      </w:r>
      <w:r>
        <w:rPr>
          <w:spacing w:val="-8"/>
          <w:sz w:val="20"/>
        </w:rPr>
        <w:t> </w:t>
      </w:r>
      <w:r>
        <w:rPr>
          <w:sz w:val="20"/>
        </w:rPr>
        <w:t>budowlane,</w:t>
      </w:r>
      <w:r>
        <w:rPr>
          <w:spacing w:val="-9"/>
          <w:sz w:val="20"/>
        </w:rPr>
        <w:t> </w:t>
      </w:r>
      <w:r>
        <w:rPr>
          <w:sz w:val="20"/>
        </w:rPr>
        <w:t>inżynieryjne</w:t>
      </w:r>
      <w:r>
        <w:rPr>
          <w:spacing w:val="-8"/>
          <w:sz w:val="20"/>
        </w:rPr>
        <w:t> </w:t>
      </w:r>
      <w:r>
        <w:rPr>
          <w:sz w:val="20"/>
        </w:rPr>
        <w:t>i</w:t>
      </w:r>
      <w:r>
        <w:rPr>
          <w:spacing w:val="-8"/>
          <w:sz w:val="20"/>
        </w:rPr>
        <w:t> </w:t>
      </w:r>
      <w:r>
        <w:rPr>
          <w:spacing w:val="-2"/>
          <w:sz w:val="20"/>
        </w:rPr>
        <w:t>kontrolne</w:t>
      </w:r>
    </w:p>
    <w:p>
      <w:pPr>
        <w:pStyle w:val="BodyText"/>
        <w:spacing w:before="20"/>
        <w:ind w:left="0"/>
      </w:pPr>
    </w:p>
    <w:p>
      <w:pPr>
        <w:pStyle w:val="Heading2"/>
        <w:numPr>
          <w:ilvl w:val="2"/>
          <w:numId w:val="2"/>
        </w:numPr>
        <w:tabs>
          <w:tab w:pos="836" w:val="left" w:leader="none"/>
        </w:tabs>
        <w:spacing w:line="240" w:lineRule="auto" w:before="0" w:after="0"/>
        <w:ind w:left="836" w:right="0" w:hanging="495"/>
        <w:jc w:val="left"/>
      </w:pPr>
      <w:r>
        <w:rPr/>
        <w:t>Miejsce</w:t>
      </w:r>
      <w:r>
        <w:rPr>
          <w:spacing w:val="-7"/>
        </w:rPr>
        <w:t> </w:t>
      </w:r>
      <w:r>
        <w:rPr>
          <w:spacing w:val="-2"/>
        </w:rPr>
        <w:t>realizacji</w:t>
      </w:r>
    </w:p>
    <w:p>
      <w:pPr>
        <w:spacing w:before="50"/>
        <w:ind w:left="441" w:right="0" w:firstLine="0"/>
        <w:jc w:val="left"/>
        <w:rPr>
          <w:sz w:val="20"/>
        </w:rPr>
      </w:pPr>
      <w:r>
        <w:rPr>
          <w:i/>
          <w:sz w:val="20"/>
        </w:rPr>
        <w:t>Podpodział</w:t>
      </w:r>
      <w:r>
        <w:rPr>
          <w:i/>
          <w:spacing w:val="-6"/>
          <w:sz w:val="20"/>
        </w:rPr>
        <w:t> </w:t>
      </w:r>
      <w:r>
        <w:rPr>
          <w:i/>
          <w:sz w:val="20"/>
        </w:rPr>
        <w:t>krajowy</w:t>
      </w:r>
      <w:r>
        <w:rPr>
          <w:i/>
          <w:spacing w:val="-6"/>
          <w:sz w:val="20"/>
        </w:rPr>
        <w:t> </w:t>
      </w:r>
      <w:r>
        <w:rPr>
          <w:i/>
          <w:sz w:val="20"/>
        </w:rPr>
        <w:t>(NUTS)</w:t>
      </w:r>
      <w:r>
        <w:rPr>
          <w:sz w:val="20"/>
        </w:rPr>
        <w:t>:</w:t>
      </w:r>
      <w:r>
        <w:rPr>
          <w:spacing w:val="-6"/>
          <w:sz w:val="20"/>
        </w:rPr>
        <w:t> </w:t>
      </w:r>
      <w:r>
        <w:rPr>
          <w:sz w:val="20"/>
        </w:rPr>
        <w:t>Miasto</w:t>
      </w:r>
      <w:r>
        <w:rPr>
          <w:spacing w:val="-6"/>
          <w:sz w:val="20"/>
        </w:rPr>
        <w:t> </w:t>
      </w:r>
      <w:r>
        <w:rPr>
          <w:sz w:val="20"/>
        </w:rPr>
        <w:t>Warszawa</w:t>
      </w:r>
      <w:r>
        <w:rPr>
          <w:spacing w:val="-5"/>
          <w:sz w:val="20"/>
        </w:rPr>
        <w:t> </w:t>
      </w:r>
      <w:r>
        <w:rPr>
          <w:spacing w:val="-2"/>
          <w:sz w:val="20"/>
        </w:rPr>
        <w:t>(PL911)</w:t>
      </w:r>
    </w:p>
    <w:p>
      <w:pPr>
        <w:spacing w:before="50"/>
        <w:ind w:left="441" w:right="0" w:firstLine="0"/>
        <w:jc w:val="left"/>
        <w:rPr>
          <w:sz w:val="20"/>
        </w:rPr>
      </w:pPr>
      <w:r>
        <w:rPr>
          <w:i/>
          <w:sz w:val="20"/>
        </w:rPr>
        <w:t>Kraj</w:t>
      </w:r>
      <w:r>
        <w:rPr>
          <w:sz w:val="20"/>
        </w:rPr>
        <w:t>:</w:t>
      </w:r>
      <w:r>
        <w:rPr>
          <w:spacing w:val="-5"/>
          <w:sz w:val="20"/>
        </w:rPr>
        <w:t> </w:t>
      </w:r>
      <w:r>
        <w:rPr>
          <w:spacing w:val="-2"/>
          <w:sz w:val="20"/>
        </w:rPr>
        <w:t>Polska</w:t>
      </w:r>
    </w:p>
    <w:p>
      <w:pPr>
        <w:spacing w:before="50"/>
        <w:ind w:left="441" w:right="0" w:firstLine="0"/>
        <w:jc w:val="left"/>
        <w:rPr>
          <w:sz w:val="20"/>
        </w:rPr>
      </w:pPr>
      <w:r>
        <w:rPr>
          <w:i/>
          <w:sz w:val="20"/>
        </w:rPr>
        <w:t>Informacje</w:t>
      </w:r>
      <w:r>
        <w:rPr>
          <w:i/>
          <w:spacing w:val="-10"/>
          <w:sz w:val="20"/>
        </w:rPr>
        <w:t> </w:t>
      </w:r>
      <w:r>
        <w:rPr>
          <w:i/>
          <w:spacing w:val="-2"/>
          <w:sz w:val="20"/>
        </w:rPr>
        <w:t>dodatkowe</w:t>
      </w:r>
      <w:r>
        <w:rPr>
          <w:spacing w:val="-2"/>
          <w:sz w:val="20"/>
        </w:rPr>
        <w:t>:</w:t>
      </w:r>
    </w:p>
    <w:p>
      <w:pPr>
        <w:pStyle w:val="BodyText"/>
        <w:spacing w:before="20"/>
        <w:ind w:left="0"/>
      </w:pPr>
    </w:p>
    <w:p>
      <w:pPr>
        <w:pStyle w:val="Heading2"/>
        <w:numPr>
          <w:ilvl w:val="2"/>
          <w:numId w:val="2"/>
        </w:numPr>
        <w:tabs>
          <w:tab w:pos="836" w:val="left" w:leader="none"/>
        </w:tabs>
        <w:spacing w:line="240" w:lineRule="auto" w:before="0" w:after="0"/>
        <w:ind w:left="836" w:right="0" w:hanging="495"/>
        <w:jc w:val="left"/>
      </w:pPr>
      <w:r>
        <w:rPr/>
        <w:t>Szacowany</w:t>
      </w:r>
      <w:r>
        <w:rPr>
          <w:spacing w:val="-7"/>
        </w:rPr>
        <w:t> </w:t>
      </w:r>
      <w:r>
        <w:rPr/>
        <w:t>okres</w:t>
      </w:r>
      <w:r>
        <w:rPr>
          <w:spacing w:val="-7"/>
        </w:rPr>
        <w:t> </w:t>
      </w:r>
      <w:r>
        <w:rPr>
          <w:spacing w:val="-2"/>
        </w:rPr>
        <w:t>obowiązywania</w:t>
      </w:r>
    </w:p>
    <w:p>
      <w:pPr>
        <w:spacing w:before="50"/>
        <w:ind w:left="441" w:right="0" w:firstLine="0"/>
        <w:jc w:val="left"/>
        <w:rPr>
          <w:i/>
          <w:sz w:val="20"/>
        </w:rPr>
      </w:pPr>
      <w:r>
        <w:rPr>
          <w:i/>
          <w:sz w:val="20"/>
        </w:rPr>
        <w:t>Okres</w:t>
      </w:r>
      <w:r>
        <w:rPr>
          <w:i/>
          <w:spacing w:val="-6"/>
          <w:sz w:val="20"/>
        </w:rPr>
        <w:t> </w:t>
      </w:r>
      <w:r>
        <w:rPr>
          <w:i/>
          <w:sz w:val="20"/>
        </w:rPr>
        <w:t>obowiązywania</w:t>
      </w:r>
      <w:r>
        <w:rPr>
          <w:sz w:val="20"/>
        </w:rPr>
        <w:t>:</w:t>
      </w:r>
      <w:r>
        <w:rPr>
          <w:spacing w:val="-5"/>
          <w:sz w:val="20"/>
        </w:rPr>
        <w:t> </w:t>
      </w:r>
      <w:r>
        <w:rPr>
          <w:sz w:val="20"/>
        </w:rPr>
        <w:t>3</w:t>
      </w:r>
      <w:r>
        <w:rPr>
          <w:spacing w:val="-5"/>
          <w:sz w:val="20"/>
        </w:rPr>
        <w:t> </w:t>
      </w:r>
      <w:r>
        <w:rPr>
          <w:i/>
          <w:spacing w:val="-5"/>
          <w:sz w:val="20"/>
        </w:rPr>
        <w:t>Rok</w:t>
      </w:r>
    </w:p>
    <w:p>
      <w:pPr>
        <w:pStyle w:val="BodyText"/>
        <w:spacing w:before="20"/>
        <w:ind w:left="0"/>
        <w:rPr>
          <w:i/>
        </w:rPr>
      </w:pPr>
    </w:p>
    <w:p>
      <w:pPr>
        <w:spacing w:before="0"/>
        <w:ind w:left="341" w:right="0" w:firstLine="0"/>
        <w:jc w:val="left"/>
        <w:rPr>
          <w:b/>
          <w:i/>
          <w:sz w:val="20"/>
        </w:rPr>
      </w:pPr>
      <w:r>
        <w:rPr>
          <w:b/>
          <w:sz w:val="20"/>
        </w:rPr>
        <w:t>5.1.6</w:t>
      </w:r>
      <w:r>
        <w:rPr>
          <w:b/>
          <w:spacing w:val="-8"/>
          <w:sz w:val="20"/>
        </w:rPr>
        <w:t> </w:t>
      </w:r>
      <w:r>
        <w:rPr>
          <w:b/>
          <w:i/>
          <w:sz w:val="20"/>
        </w:rPr>
        <w:t>Informacje</w:t>
      </w:r>
      <w:r>
        <w:rPr>
          <w:b/>
          <w:i/>
          <w:spacing w:val="-7"/>
          <w:sz w:val="20"/>
        </w:rPr>
        <w:t> </w:t>
      </w:r>
      <w:r>
        <w:rPr>
          <w:b/>
          <w:i/>
          <w:spacing w:val="-2"/>
          <w:sz w:val="20"/>
        </w:rPr>
        <w:t>ogólne</w:t>
      </w:r>
    </w:p>
    <w:p>
      <w:pPr>
        <w:pStyle w:val="BodyText"/>
        <w:spacing w:line="292" w:lineRule="auto" w:before="50"/>
        <w:ind w:right="5814"/>
      </w:pPr>
      <w:r>
        <w:rPr>
          <w:i/>
        </w:rPr>
        <w:t>Zastrzeżony udział</w:t>
      </w:r>
      <w:r>
        <w:rPr/>
        <w:t>: Udział nie jest zastrzeżony. Projekt</w:t>
      </w:r>
      <w:r>
        <w:rPr>
          <w:spacing w:val="-7"/>
        </w:rPr>
        <w:t> </w:t>
      </w:r>
      <w:r>
        <w:rPr/>
        <w:t>zamówienia</w:t>
      </w:r>
      <w:r>
        <w:rPr>
          <w:spacing w:val="-7"/>
        </w:rPr>
        <w:t> </w:t>
      </w:r>
      <w:r>
        <w:rPr/>
        <w:t>niefinansowany</w:t>
      </w:r>
      <w:r>
        <w:rPr>
          <w:spacing w:val="-7"/>
        </w:rPr>
        <w:t> </w:t>
      </w:r>
      <w:r>
        <w:rPr/>
        <w:t>z</w:t>
      </w:r>
      <w:r>
        <w:rPr>
          <w:spacing w:val="-7"/>
        </w:rPr>
        <w:t> </w:t>
      </w:r>
      <w:r>
        <w:rPr/>
        <w:t>funduszy</w:t>
      </w:r>
      <w:r>
        <w:rPr>
          <w:spacing w:val="-7"/>
        </w:rPr>
        <w:t> </w:t>
      </w:r>
      <w:r>
        <w:rPr/>
        <w:t>UE</w:t>
      </w:r>
    </w:p>
    <w:p>
      <w:pPr>
        <w:spacing w:line="229" w:lineRule="exact" w:before="0"/>
        <w:ind w:left="441" w:right="0" w:firstLine="0"/>
        <w:jc w:val="left"/>
        <w:rPr>
          <w:i/>
          <w:sz w:val="20"/>
        </w:rPr>
      </w:pPr>
      <w:r>
        <w:rPr>
          <w:i/>
          <w:sz w:val="20"/>
        </w:rPr>
        <w:t>Zamówienie</w:t>
      </w:r>
      <w:r>
        <w:rPr>
          <w:i/>
          <w:spacing w:val="-9"/>
          <w:sz w:val="20"/>
        </w:rPr>
        <w:t> </w:t>
      </w:r>
      <w:r>
        <w:rPr>
          <w:i/>
          <w:sz w:val="20"/>
        </w:rPr>
        <w:t>jest</w:t>
      </w:r>
      <w:r>
        <w:rPr>
          <w:i/>
          <w:spacing w:val="-7"/>
          <w:sz w:val="20"/>
        </w:rPr>
        <w:t> </w:t>
      </w:r>
      <w:r>
        <w:rPr>
          <w:i/>
          <w:sz w:val="20"/>
        </w:rPr>
        <w:t>objęte</w:t>
      </w:r>
      <w:r>
        <w:rPr>
          <w:i/>
          <w:spacing w:val="-6"/>
          <w:sz w:val="20"/>
        </w:rPr>
        <w:t> </w:t>
      </w:r>
      <w:r>
        <w:rPr>
          <w:i/>
          <w:sz w:val="20"/>
        </w:rPr>
        <w:t>zakresem</w:t>
      </w:r>
      <w:r>
        <w:rPr>
          <w:i/>
          <w:spacing w:val="-7"/>
          <w:sz w:val="20"/>
        </w:rPr>
        <w:t> </w:t>
      </w:r>
      <w:r>
        <w:rPr>
          <w:i/>
          <w:sz w:val="20"/>
        </w:rPr>
        <w:t>Porozumienia</w:t>
      </w:r>
      <w:r>
        <w:rPr>
          <w:i/>
          <w:spacing w:val="-6"/>
          <w:sz w:val="20"/>
        </w:rPr>
        <w:t> </w:t>
      </w:r>
      <w:r>
        <w:rPr>
          <w:i/>
          <w:sz w:val="20"/>
        </w:rPr>
        <w:t>w</w:t>
      </w:r>
      <w:r>
        <w:rPr>
          <w:i/>
          <w:spacing w:val="-7"/>
          <w:sz w:val="20"/>
        </w:rPr>
        <w:t> </w:t>
      </w:r>
      <w:r>
        <w:rPr>
          <w:i/>
          <w:sz w:val="20"/>
        </w:rPr>
        <w:t>sprawie</w:t>
      </w:r>
      <w:r>
        <w:rPr>
          <w:i/>
          <w:spacing w:val="-7"/>
          <w:sz w:val="20"/>
        </w:rPr>
        <w:t> </w:t>
      </w:r>
      <w:r>
        <w:rPr>
          <w:i/>
          <w:sz w:val="20"/>
        </w:rPr>
        <w:t>zamówień</w:t>
      </w:r>
      <w:r>
        <w:rPr>
          <w:i/>
          <w:spacing w:val="-6"/>
          <w:sz w:val="20"/>
        </w:rPr>
        <w:t> </w:t>
      </w:r>
      <w:r>
        <w:rPr>
          <w:i/>
          <w:sz w:val="20"/>
        </w:rPr>
        <w:t>rządowych</w:t>
      </w:r>
      <w:r>
        <w:rPr>
          <w:i/>
          <w:spacing w:val="-7"/>
          <w:sz w:val="20"/>
        </w:rPr>
        <w:t> </w:t>
      </w:r>
      <w:r>
        <w:rPr>
          <w:i/>
          <w:sz w:val="20"/>
        </w:rPr>
        <w:t>(GPA)</w:t>
      </w:r>
      <w:r>
        <w:rPr>
          <w:sz w:val="20"/>
        </w:rPr>
        <w:t>:</w:t>
      </w:r>
      <w:r>
        <w:rPr>
          <w:spacing w:val="-6"/>
          <w:sz w:val="20"/>
        </w:rPr>
        <w:t> </w:t>
      </w:r>
      <w:r>
        <w:rPr>
          <w:i/>
          <w:spacing w:val="-5"/>
          <w:sz w:val="20"/>
        </w:rPr>
        <w:t>nie</w:t>
      </w:r>
    </w:p>
    <w:p>
      <w:pPr>
        <w:pStyle w:val="BodyText"/>
        <w:spacing w:before="20"/>
        <w:ind w:left="0"/>
        <w:rPr>
          <w:i/>
        </w:rPr>
      </w:pPr>
    </w:p>
    <w:p>
      <w:pPr>
        <w:spacing w:before="0"/>
        <w:ind w:left="341" w:right="0" w:firstLine="0"/>
        <w:jc w:val="left"/>
        <w:rPr>
          <w:b/>
          <w:i/>
          <w:sz w:val="20"/>
        </w:rPr>
      </w:pPr>
      <w:r>
        <w:rPr>
          <w:b/>
          <w:sz w:val="20"/>
        </w:rPr>
        <w:t>5.1.11</w:t>
      </w:r>
      <w:r>
        <w:rPr>
          <w:b/>
          <w:spacing w:val="-13"/>
          <w:sz w:val="20"/>
        </w:rPr>
        <w:t> </w:t>
      </w:r>
      <w:r>
        <w:rPr>
          <w:b/>
          <w:i/>
          <w:sz w:val="20"/>
        </w:rPr>
        <w:t>Dokumenty</w:t>
      </w:r>
      <w:r>
        <w:rPr>
          <w:b/>
          <w:i/>
          <w:spacing w:val="-13"/>
          <w:sz w:val="20"/>
        </w:rPr>
        <w:t> </w:t>
      </w:r>
      <w:r>
        <w:rPr>
          <w:b/>
          <w:i/>
          <w:spacing w:val="-2"/>
          <w:sz w:val="20"/>
        </w:rPr>
        <w:t>zamówienia</w:t>
      </w:r>
    </w:p>
    <w:p>
      <w:pPr>
        <w:spacing w:before="50"/>
        <w:ind w:left="441" w:right="0" w:firstLine="0"/>
        <w:jc w:val="left"/>
        <w:rPr>
          <w:sz w:val="20"/>
        </w:rPr>
      </w:pPr>
      <w:r>
        <w:rPr>
          <w:i/>
          <w:sz w:val="20"/>
        </w:rPr>
        <w:t>Języki,</w:t>
      </w:r>
      <w:r>
        <w:rPr>
          <w:i/>
          <w:spacing w:val="-8"/>
          <w:sz w:val="20"/>
        </w:rPr>
        <w:t> </w:t>
      </w:r>
      <w:r>
        <w:rPr>
          <w:i/>
          <w:sz w:val="20"/>
        </w:rPr>
        <w:t>w</w:t>
      </w:r>
      <w:r>
        <w:rPr>
          <w:i/>
          <w:spacing w:val="-6"/>
          <w:sz w:val="20"/>
        </w:rPr>
        <w:t> </w:t>
      </w:r>
      <w:r>
        <w:rPr>
          <w:i/>
          <w:sz w:val="20"/>
        </w:rPr>
        <w:t>których</w:t>
      </w:r>
      <w:r>
        <w:rPr>
          <w:i/>
          <w:spacing w:val="-6"/>
          <w:sz w:val="20"/>
        </w:rPr>
        <w:t> </w:t>
      </w:r>
      <w:r>
        <w:rPr>
          <w:i/>
          <w:sz w:val="20"/>
        </w:rPr>
        <w:t>dokumenty</w:t>
      </w:r>
      <w:r>
        <w:rPr>
          <w:i/>
          <w:spacing w:val="-5"/>
          <w:sz w:val="20"/>
        </w:rPr>
        <w:t> </w:t>
      </w:r>
      <w:r>
        <w:rPr>
          <w:i/>
          <w:sz w:val="20"/>
        </w:rPr>
        <w:t>zamówienia</w:t>
      </w:r>
      <w:r>
        <w:rPr>
          <w:i/>
          <w:spacing w:val="-6"/>
          <w:sz w:val="20"/>
        </w:rPr>
        <w:t> </w:t>
      </w:r>
      <w:r>
        <w:rPr>
          <w:i/>
          <w:sz w:val="20"/>
        </w:rPr>
        <w:t>są</w:t>
      </w:r>
      <w:r>
        <w:rPr>
          <w:i/>
          <w:spacing w:val="-6"/>
          <w:sz w:val="20"/>
        </w:rPr>
        <w:t> </w:t>
      </w:r>
      <w:r>
        <w:rPr>
          <w:i/>
          <w:sz w:val="20"/>
        </w:rPr>
        <w:t>oficjalnie</w:t>
      </w:r>
      <w:r>
        <w:rPr>
          <w:i/>
          <w:spacing w:val="-6"/>
          <w:sz w:val="20"/>
        </w:rPr>
        <w:t> </w:t>
      </w:r>
      <w:r>
        <w:rPr>
          <w:i/>
          <w:sz w:val="20"/>
        </w:rPr>
        <w:t>dostępne</w:t>
      </w:r>
      <w:r>
        <w:rPr>
          <w:sz w:val="20"/>
        </w:rPr>
        <w:t>:</w:t>
      </w:r>
      <w:r>
        <w:rPr>
          <w:spacing w:val="-5"/>
          <w:sz w:val="20"/>
        </w:rPr>
        <w:t> </w:t>
      </w:r>
      <w:r>
        <w:rPr>
          <w:spacing w:val="-2"/>
          <w:sz w:val="20"/>
        </w:rPr>
        <w:t>polski</w:t>
      </w:r>
    </w:p>
    <w:p>
      <w:pPr>
        <w:spacing w:before="50"/>
        <w:ind w:left="441" w:right="0" w:firstLine="0"/>
        <w:jc w:val="left"/>
        <w:rPr>
          <w:sz w:val="20"/>
        </w:rPr>
      </w:pPr>
      <w:r>
        <w:rPr>
          <w:i/>
          <w:sz w:val="20"/>
        </w:rPr>
        <w:t>Adres</w:t>
      </w:r>
      <w:r>
        <w:rPr>
          <w:i/>
          <w:spacing w:val="-10"/>
          <w:sz w:val="20"/>
        </w:rPr>
        <w:t> </w:t>
      </w:r>
      <w:r>
        <w:rPr>
          <w:i/>
          <w:sz w:val="20"/>
        </w:rPr>
        <w:t>dokumentów</w:t>
      </w:r>
      <w:r>
        <w:rPr>
          <w:i/>
          <w:spacing w:val="-10"/>
          <w:sz w:val="20"/>
        </w:rPr>
        <w:t> </w:t>
      </w:r>
      <w:r>
        <w:rPr>
          <w:i/>
          <w:sz w:val="20"/>
        </w:rPr>
        <w:t>zamówienia</w:t>
      </w:r>
      <w:r>
        <w:rPr>
          <w:sz w:val="20"/>
        </w:rPr>
        <w:t>:</w:t>
      </w:r>
      <w:r>
        <w:rPr>
          <w:spacing w:val="-10"/>
          <w:sz w:val="20"/>
        </w:rPr>
        <w:t> </w:t>
      </w:r>
      <w:hyperlink r:id="rId6">
        <w:r>
          <w:rPr>
            <w:color w:val="0000FF"/>
            <w:sz w:val="20"/>
            <w:u w:val="single" w:color="0000FF"/>
          </w:rPr>
          <w:t>https://zmw-</w:t>
        </w:r>
        <w:r>
          <w:rPr>
            <w:color w:val="0000FF"/>
            <w:spacing w:val="-2"/>
            <w:sz w:val="20"/>
            <w:u w:val="single" w:color="0000FF"/>
          </w:rPr>
          <w:t>waw.ezamawiajacy.pl</w:t>
        </w:r>
      </w:hyperlink>
    </w:p>
    <w:p>
      <w:pPr>
        <w:pStyle w:val="BodyText"/>
        <w:spacing w:before="20"/>
        <w:ind w:left="0"/>
      </w:pPr>
    </w:p>
    <w:p>
      <w:pPr>
        <w:pStyle w:val="Heading2"/>
        <w:ind w:left="341" w:firstLine="0"/>
      </w:pPr>
      <w:r>
        <w:rPr>
          <w:i w:val="0"/>
        </w:rPr>
        <w:t>5.1.12</w:t>
      </w:r>
      <w:r>
        <w:rPr>
          <w:i w:val="0"/>
          <w:spacing w:val="-9"/>
        </w:rPr>
        <w:t> </w:t>
      </w:r>
      <w:r>
        <w:rPr/>
        <w:t>Warunki</w:t>
      </w:r>
      <w:r>
        <w:rPr>
          <w:spacing w:val="-8"/>
        </w:rPr>
        <w:t> </w:t>
      </w:r>
      <w:r>
        <w:rPr/>
        <w:t>udzielenia</w:t>
      </w:r>
      <w:r>
        <w:rPr>
          <w:spacing w:val="-8"/>
        </w:rPr>
        <w:t> </w:t>
      </w:r>
      <w:r>
        <w:rPr>
          <w:spacing w:val="-2"/>
        </w:rPr>
        <w:t>zamówienia</w:t>
      </w:r>
    </w:p>
    <w:p>
      <w:pPr>
        <w:spacing w:before="50"/>
        <w:ind w:left="441" w:right="0" w:firstLine="0"/>
        <w:jc w:val="left"/>
        <w:rPr>
          <w:sz w:val="20"/>
        </w:rPr>
      </w:pPr>
      <w:r>
        <w:rPr>
          <w:i/>
          <w:sz w:val="20"/>
        </w:rPr>
        <w:t>Warunki</w:t>
      </w:r>
      <w:r>
        <w:rPr>
          <w:i/>
          <w:spacing w:val="-8"/>
          <w:sz w:val="20"/>
        </w:rPr>
        <w:t> </w:t>
      </w:r>
      <w:r>
        <w:rPr>
          <w:i/>
          <w:spacing w:val="-2"/>
          <w:sz w:val="20"/>
        </w:rPr>
        <w:t>zgłoszenia</w:t>
      </w:r>
      <w:r>
        <w:rPr>
          <w:spacing w:val="-2"/>
          <w:sz w:val="20"/>
        </w:rPr>
        <w:t>:</w:t>
      </w:r>
    </w:p>
    <w:p>
      <w:pPr>
        <w:spacing w:before="50"/>
        <w:ind w:left="741" w:right="0" w:firstLine="0"/>
        <w:jc w:val="left"/>
        <w:rPr>
          <w:sz w:val="20"/>
        </w:rPr>
      </w:pPr>
      <w:r>
        <w:rPr>
          <w:i/>
          <w:sz w:val="20"/>
        </w:rPr>
        <w:t>Zgłoszenie</w:t>
      </w:r>
      <w:r>
        <w:rPr>
          <w:i/>
          <w:spacing w:val="-12"/>
          <w:sz w:val="20"/>
        </w:rPr>
        <w:t> </w:t>
      </w:r>
      <w:r>
        <w:rPr>
          <w:i/>
          <w:sz w:val="20"/>
        </w:rPr>
        <w:t>elektroniczne</w:t>
      </w:r>
      <w:r>
        <w:rPr>
          <w:sz w:val="20"/>
        </w:rPr>
        <w:t>:</w:t>
      </w:r>
      <w:r>
        <w:rPr>
          <w:spacing w:val="-12"/>
          <w:sz w:val="20"/>
        </w:rPr>
        <w:t> </w:t>
      </w:r>
      <w:r>
        <w:rPr>
          <w:spacing w:val="-2"/>
          <w:sz w:val="20"/>
        </w:rPr>
        <w:t>Wymagane</w:t>
      </w:r>
    </w:p>
    <w:p>
      <w:pPr>
        <w:spacing w:before="50"/>
        <w:ind w:left="741" w:right="0" w:firstLine="0"/>
        <w:jc w:val="left"/>
        <w:rPr>
          <w:sz w:val="20"/>
        </w:rPr>
      </w:pPr>
      <w:r>
        <w:rPr>
          <w:i/>
          <w:sz w:val="20"/>
        </w:rPr>
        <w:t>Adres</w:t>
      </w:r>
      <w:r>
        <w:rPr>
          <w:i/>
          <w:spacing w:val="-8"/>
          <w:sz w:val="20"/>
        </w:rPr>
        <w:t> </w:t>
      </w:r>
      <w:r>
        <w:rPr>
          <w:i/>
          <w:sz w:val="20"/>
        </w:rPr>
        <w:t>na</w:t>
      </w:r>
      <w:r>
        <w:rPr>
          <w:i/>
          <w:spacing w:val="-6"/>
          <w:sz w:val="20"/>
        </w:rPr>
        <w:t> </w:t>
      </w:r>
      <w:r>
        <w:rPr>
          <w:i/>
          <w:sz w:val="20"/>
        </w:rPr>
        <w:t>potrzeby</w:t>
      </w:r>
      <w:r>
        <w:rPr>
          <w:i/>
          <w:spacing w:val="-6"/>
          <w:sz w:val="20"/>
        </w:rPr>
        <w:t> </w:t>
      </w:r>
      <w:r>
        <w:rPr>
          <w:i/>
          <w:sz w:val="20"/>
        </w:rPr>
        <w:t>zgłoszenia</w:t>
      </w:r>
      <w:r>
        <w:rPr>
          <w:sz w:val="20"/>
        </w:rPr>
        <w:t>:</w:t>
      </w:r>
      <w:r>
        <w:rPr>
          <w:spacing w:val="-5"/>
          <w:sz w:val="20"/>
        </w:rPr>
        <w:t> </w:t>
      </w:r>
      <w:hyperlink r:id="rId6">
        <w:r>
          <w:rPr>
            <w:color w:val="0000FF"/>
            <w:sz w:val="20"/>
            <w:u w:val="single" w:color="0000FF"/>
          </w:rPr>
          <w:t>https://zmw-</w:t>
        </w:r>
        <w:r>
          <w:rPr>
            <w:color w:val="0000FF"/>
            <w:spacing w:val="-2"/>
            <w:sz w:val="20"/>
            <w:u w:val="single" w:color="0000FF"/>
          </w:rPr>
          <w:t>waw.ezamawiajacy.pl</w:t>
        </w:r>
      </w:hyperlink>
    </w:p>
    <w:p>
      <w:pPr>
        <w:spacing w:before="50"/>
        <w:ind w:left="741" w:right="0" w:firstLine="0"/>
        <w:jc w:val="left"/>
        <w:rPr>
          <w:sz w:val="20"/>
        </w:rPr>
      </w:pPr>
      <w:r>
        <w:rPr>
          <w:i/>
          <w:sz w:val="20"/>
        </w:rPr>
        <w:t>Języki,</w:t>
      </w:r>
      <w:r>
        <w:rPr>
          <w:i/>
          <w:spacing w:val="-7"/>
          <w:sz w:val="20"/>
        </w:rPr>
        <w:t> </w:t>
      </w:r>
      <w:r>
        <w:rPr>
          <w:i/>
          <w:sz w:val="20"/>
        </w:rPr>
        <w:t>w</w:t>
      </w:r>
      <w:r>
        <w:rPr>
          <w:i/>
          <w:spacing w:val="-4"/>
          <w:sz w:val="20"/>
        </w:rPr>
        <w:t> </w:t>
      </w:r>
      <w:r>
        <w:rPr>
          <w:i/>
          <w:sz w:val="20"/>
        </w:rPr>
        <w:t>których</w:t>
      </w:r>
      <w:r>
        <w:rPr>
          <w:i/>
          <w:spacing w:val="-5"/>
          <w:sz w:val="20"/>
        </w:rPr>
        <w:t> </w:t>
      </w:r>
      <w:r>
        <w:rPr>
          <w:i/>
          <w:sz w:val="20"/>
        </w:rPr>
        <w:t>można</w:t>
      </w:r>
      <w:r>
        <w:rPr>
          <w:i/>
          <w:spacing w:val="-4"/>
          <w:sz w:val="20"/>
        </w:rPr>
        <w:t> </w:t>
      </w:r>
      <w:r>
        <w:rPr>
          <w:i/>
          <w:sz w:val="20"/>
        </w:rPr>
        <w:t>składać</w:t>
      </w:r>
      <w:r>
        <w:rPr>
          <w:i/>
          <w:spacing w:val="-5"/>
          <w:sz w:val="20"/>
        </w:rPr>
        <w:t> </w:t>
      </w:r>
      <w:r>
        <w:rPr>
          <w:i/>
          <w:sz w:val="20"/>
        </w:rPr>
        <w:t>oferty</w:t>
      </w:r>
      <w:r>
        <w:rPr>
          <w:i/>
          <w:spacing w:val="-4"/>
          <w:sz w:val="20"/>
        </w:rPr>
        <w:t> </w:t>
      </w:r>
      <w:r>
        <w:rPr>
          <w:i/>
          <w:sz w:val="20"/>
        </w:rPr>
        <w:t>lub</w:t>
      </w:r>
      <w:r>
        <w:rPr>
          <w:i/>
          <w:spacing w:val="-5"/>
          <w:sz w:val="20"/>
        </w:rPr>
        <w:t> </w:t>
      </w:r>
      <w:r>
        <w:rPr>
          <w:i/>
          <w:sz w:val="20"/>
        </w:rPr>
        <w:t>wnioski</w:t>
      </w:r>
      <w:r>
        <w:rPr>
          <w:i/>
          <w:spacing w:val="-4"/>
          <w:sz w:val="20"/>
        </w:rPr>
        <w:t> </w:t>
      </w:r>
      <w:r>
        <w:rPr>
          <w:i/>
          <w:sz w:val="20"/>
        </w:rPr>
        <w:t>o</w:t>
      </w:r>
      <w:r>
        <w:rPr>
          <w:i/>
          <w:spacing w:val="-5"/>
          <w:sz w:val="20"/>
        </w:rPr>
        <w:t> </w:t>
      </w:r>
      <w:r>
        <w:rPr>
          <w:i/>
          <w:sz w:val="20"/>
        </w:rPr>
        <w:t>dopuszczenie</w:t>
      </w:r>
      <w:r>
        <w:rPr>
          <w:i/>
          <w:spacing w:val="-4"/>
          <w:sz w:val="20"/>
        </w:rPr>
        <w:t> </w:t>
      </w:r>
      <w:r>
        <w:rPr>
          <w:i/>
          <w:sz w:val="20"/>
        </w:rPr>
        <w:t>do</w:t>
      </w:r>
      <w:r>
        <w:rPr>
          <w:i/>
          <w:spacing w:val="-5"/>
          <w:sz w:val="20"/>
        </w:rPr>
        <w:t> </w:t>
      </w:r>
      <w:r>
        <w:rPr>
          <w:i/>
          <w:sz w:val="20"/>
        </w:rPr>
        <w:t>udziału</w:t>
      </w:r>
      <w:r>
        <w:rPr>
          <w:sz w:val="20"/>
        </w:rPr>
        <w:t>:</w:t>
      </w:r>
      <w:r>
        <w:rPr>
          <w:spacing w:val="-4"/>
          <w:sz w:val="20"/>
        </w:rPr>
        <w:t> </w:t>
      </w:r>
      <w:r>
        <w:rPr>
          <w:spacing w:val="-2"/>
          <w:sz w:val="20"/>
        </w:rPr>
        <w:t>polski</w:t>
      </w:r>
    </w:p>
    <w:p>
      <w:pPr>
        <w:spacing w:before="50"/>
        <w:ind w:left="741" w:right="0" w:firstLine="0"/>
        <w:jc w:val="left"/>
        <w:rPr>
          <w:sz w:val="20"/>
        </w:rPr>
      </w:pPr>
      <w:r>
        <w:rPr>
          <w:i/>
          <w:sz w:val="20"/>
        </w:rPr>
        <w:t>Katalog</w:t>
      </w:r>
      <w:r>
        <w:rPr>
          <w:i/>
          <w:spacing w:val="-5"/>
          <w:sz w:val="20"/>
        </w:rPr>
        <w:t> </w:t>
      </w:r>
      <w:r>
        <w:rPr>
          <w:i/>
          <w:sz w:val="20"/>
        </w:rPr>
        <w:t>elektroniczny</w:t>
      </w:r>
      <w:r>
        <w:rPr>
          <w:sz w:val="20"/>
        </w:rPr>
        <w:t>:</w:t>
      </w:r>
      <w:r>
        <w:rPr>
          <w:spacing w:val="-4"/>
          <w:sz w:val="20"/>
        </w:rPr>
        <w:t> </w:t>
      </w:r>
      <w:r>
        <w:rPr>
          <w:spacing w:val="-2"/>
          <w:sz w:val="20"/>
        </w:rPr>
        <w:t>Niedozwolone</w:t>
      </w:r>
    </w:p>
    <w:p>
      <w:pPr>
        <w:spacing w:before="50"/>
        <w:ind w:left="741" w:right="0" w:firstLine="0"/>
        <w:jc w:val="left"/>
        <w:rPr>
          <w:sz w:val="20"/>
        </w:rPr>
      </w:pPr>
      <w:r>
        <w:rPr>
          <w:i/>
          <w:sz w:val="20"/>
        </w:rPr>
        <w:t>Termin</w:t>
      </w:r>
      <w:r>
        <w:rPr>
          <w:i/>
          <w:spacing w:val="-10"/>
          <w:sz w:val="20"/>
        </w:rPr>
        <w:t> </w:t>
      </w:r>
      <w:r>
        <w:rPr>
          <w:i/>
          <w:sz w:val="20"/>
        </w:rPr>
        <w:t>składania</w:t>
      </w:r>
      <w:r>
        <w:rPr>
          <w:i/>
          <w:spacing w:val="-8"/>
          <w:sz w:val="20"/>
        </w:rPr>
        <w:t> </w:t>
      </w:r>
      <w:r>
        <w:rPr>
          <w:i/>
          <w:sz w:val="20"/>
        </w:rPr>
        <w:t>wniosków</w:t>
      </w:r>
      <w:r>
        <w:rPr>
          <w:i/>
          <w:spacing w:val="-7"/>
          <w:sz w:val="20"/>
        </w:rPr>
        <w:t> </w:t>
      </w:r>
      <w:r>
        <w:rPr>
          <w:i/>
          <w:sz w:val="20"/>
        </w:rPr>
        <w:t>o</w:t>
      </w:r>
      <w:r>
        <w:rPr>
          <w:i/>
          <w:spacing w:val="-8"/>
          <w:sz w:val="20"/>
        </w:rPr>
        <w:t> </w:t>
      </w:r>
      <w:r>
        <w:rPr>
          <w:i/>
          <w:sz w:val="20"/>
        </w:rPr>
        <w:t>dopuszczenie</w:t>
      </w:r>
      <w:r>
        <w:rPr>
          <w:i/>
          <w:spacing w:val="-7"/>
          <w:sz w:val="20"/>
        </w:rPr>
        <w:t> </w:t>
      </w:r>
      <w:r>
        <w:rPr>
          <w:i/>
          <w:sz w:val="20"/>
        </w:rPr>
        <w:t>do</w:t>
      </w:r>
      <w:r>
        <w:rPr>
          <w:i/>
          <w:spacing w:val="-8"/>
          <w:sz w:val="20"/>
        </w:rPr>
        <w:t> </w:t>
      </w:r>
      <w:r>
        <w:rPr>
          <w:i/>
          <w:sz w:val="20"/>
        </w:rPr>
        <w:t>udziału</w:t>
      </w:r>
      <w:r>
        <w:rPr>
          <w:sz w:val="20"/>
        </w:rPr>
        <w:t>:</w:t>
      </w:r>
      <w:r>
        <w:rPr>
          <w:spacing w:val="-7"/>
          <w:sz w:val="20"/>
        </w:rPr>
        <w:t> </w:t>
      </w:r>
      <w:r>
        <w:rPr>
          <w:sz w:val="20"/>
        </w:rPr>
        <w:t>10/07/2025</w:t>
      </w:r>
      <w:r>
        <w:rPr>
          <w:spacing w:val="-8"/>
          <w:sz w:val="20"/>
        </w:rPr>
        <w:t> </w:t>
      </w:r>
      <w:r>
        <w:rPr>
          <w:sz w:val="20"/>
        </w:rPr>
        <w:t>10:30</w:t>
      </w:r>
      <w:r>
        <w:rPr>
          <w:spacing w:val="-7"/>
          <w:sz w:val="20"/>
        </w:rPr>
        <w:t> </w:t>
      </w:r>
      <w:r>
        <w:rPr>
          <w:spacing w:val="-2"/>
          <w:sz w:val="20"/>
        </w:rPr>
        <w:t>+02:00</w:t>
      </w:r>
    </w:p>
    <w:p>
      <w:pPr>
        <w:spacing w:before="50"/>
        <w:ind w:left="441" w:right="0" w:firstLine="0"/>
        <w:jc w:val="left"/>
        <w:rPr>
          <w:sz w:val="20"/>
        </w:rPr>
      </w:pPr>
      <w:r>
        <w:rPr>
          <w:i/>
          <w:sz w:val="20"/>
        </w:rPr>
        <w:t>Warunki</w:t>
      </w:r>
      <w:r>
        <w:rPr>
          <w:i/>
          <w:spacing w:val="-8"/>
          <w:sz w:val="20"/>
        </w:rPr>
        <w:t> </w:t>
      </w:r>
      <w:r>
        <w:rPr>
          <w:i/>
          <w:spacing w:val="-2"/>
          <w:sz w:val="20"/>
        </w:rPr>
        <w:t>zamówienia</w:t>
      </w:r>
      <w:r>
        <w:rPr>
          <w:spacing w:val="-2"/>
          <w:sz w:val="20"/>
        </w:rPr>
        <w:t>:</w:t>
      </w:r>
    </w:p>
    <w:p>
      <w:pPr>
        <w:spacing w:before="50"/>
        <w:ind w:left="741" w:right="0" w:firstLine="0"/>
        <w:jc w:val="left"/>
        <w:rPr>
          <w:sz w:val="20"/>
        </w:rPr>
      </w:pPr>
      <w:r>
        <w:rPr>
          <w:i/>
          <w:sz w:val="20"/>
        </w:rPr>
        <w:t>Wykonanie</w:t>
      </w:r>
      <w:r>
        <w:rPr>
          <w:i/>
          <w:spacing w:val="-7"/>
          <w:sz w:val="20"/>
        </w:rPr>
        <w:t> </w:t>
      </w:r>
      <w:r>
        <w:rPr>
          <w:i/>
          <w:sz w:val="20"/>
        </w:rPr>
        <w:t>zamówienia</w:t>
      </w:r>
      <w:r>
        <w:rPr>
          <w:i/>
          <w:spacing w:val="-7"/>
          <w:sz w:val="20"/>
        </w:rPr>
        <w:t> </w:t>
      </w:r>
      <w:r>
        <w:rPr>
          <w:i/>
          <w:sz w:val="20"/>
        </w:rPr>
        <w:t>musi</w:t>
      </w:r>
      <w:r>
        <w:rPr>
          <w:i/>
          <w:spacing w:val="-6"/>
          <w:sz w:val="20"/>
        </w:rPr>
        <w:t> </w:t>
      </w:r>
      <w:r>
        <w:rPr>
          <w:i/>
          <w:sz w:val="20"/>
        </w:rPr>
        <w:t>odbywać</w:t>
      </w:r>
      <w:r>
        <w:rPr>
          <w:i/>
          <w:spacing w:val="-7"/>
          <w:sz w:val="20"/>
        </w:rPr>
        <w:t> </w:t>
      </w:r>
      <w:r>
        <w:rPr>
          <w:i/>
          <w:sz w:val="20"/>
        </w:rPr>
        <w:t>się</w:t>
      </w:r>
      <w:r>
        <w:rPr>
          <w:i/>
          <w:spacing w:val="-6"/>
          <w:sz w:val="20"/>
        </w:rPr>
        <w:t> </w:t>
      </w:r>
      <w:r>
        <w:rPr>
          <w:i/>
          <w:sz w:val="20"/>
        </w:rPr>
        <w:t>w</w:t>
      </w:r>
      <w:r>
        <w:rPr>
          <w:i/>
          <w:spacing w:val="-7"/>
          <w:sz w:val="20"/>
        </w:rPr>
        <w:t> </w:t>
      </w:r>
      <w:r>
        <w:rPr>
          <w:i/>
          <w:sz w:val="20"/>
        </w:rPr>
        <w:t>ramach</w:t>
      </w:r>
      <w:r>
        <w:rPr>
          <w:i/>
          <w:spacing w:val="-7"/>
          <w:sz w:val="20"/>
        </w:rPr>
        <w:t> </w:t>
      </w:r>
      <w:r>
        <w:rPr>
          <w:i/>
          <w:sz w:val="20"/>
        </w:rPr>
        <w:t>programów</w:t>
      </w:r>
      <w:r>
        <w:rPr>
          <w:i/>
          <w:spacing w:val="-6"/>
          <w:sz w:val="20"/>
        </w:rPr>
        <w:t> </w:t>
      </w:r>
      <w:r>
        <w:rPr>
          <w:i/>
          <w:sz w:val="20"/>
        </w:rPr>
        <w:t>zatrudnienia</w:t>
      </w:r>
      <w:r>
        <w:rPr>
          <w:i/>
          <w:spacing w:val="-7"/>
          <w:sz w:val="20"/>
        </w:rPr>
        <w:t> </w:t>
      </w:r>
      <w:r>
        <w:rPr>
          <w:i/>
          <w:sz w:val="20"/>
        </w:rPr>
        <w:t>chronionego</w:t>
      </w:r>
      <w:r>
        <w:rPr>
          <w:sz w:val="20"/>
        </w:rPr>
        <w:t>:</w:t>
      </w:r>
      <w:r>
        <w:rPr>
          <w:spacing w:val="-6"/>
          <w:sz w:val="20"/>
        </w:rPr>
        <w:t> </w:t>
      </w:r>
      <w:r>
        <w:rPr>
          <w:spacing w:val="-5"/>
          <w:sz w:val="20"/>
        </w:rPr>
        <w:t>Nie</w:t>
      </w:r>
    </w:p>
    <w:p>
      <w:pPr>
        <w:spacing w:line="292" w:lineRule="auto" w:before="50"/>
        <w:ind w:left="741" w:right="5814" w:firstLine="0"/>
        <w:jc w:val="left"/>
        <w:rPr>
          <w:i/>
          <w:sz w:val="20"/>
        </w:rPr>
      </w:pPr>
      <w:r>
        <w:rPr>
          <w:i/>
          <w:sz w:val="20"/>
        </w:rPr>
        <w:t>Fakturowanie elektroniczne</w:t>
      </w:r>
      <w:r>
        <w:rPr>
          <w:sz w:val="20"/>
        </w:rPr>
        <w:t>: Dozwolone </w:t>
      </w:r>
      <w:r>
        <w:rPr>
          <w:i/>
          <w:sz w:val="20"/>
        </w:rPr>
        <w:t>Stosowane będą zlecenia elektroniczne</w:t>
      </w:r>
      <w:r>
        <w:rPr>
          <w:sz w:val="20"/>
        </w:rPr>
        <w:t>: </w:t>
      </w:r>
      <w:r>
        <w:rPr>
          <w:i/>
          <w:sz w:val="20"/>
        </w:rPr>
        <w:t>tak Stosowane</w:t>
      </w:r>
      <w:r>
        <w:rPr>
          <w:i/>
          <w:spacing w:val="-9"/>
          <w:sz w:val="20"/>
        </w:rPr>
        <w:t> </w:t>
      </w:r>
      <w:r>
        <w:rPr>
          <w:i/>
          <w:sz w:val="20"/>
        </w:rPr>
        <w:t>będą</w:t>
      </w:r>
      <w:r>
        <w:rPr>
          <w:i/>
          <w:spacing w:val="-9"/>
          <w:sz w:val="20"/>
        </w:rPr>
        <w:t> </w:t>
      </w:r>
      <w:r>
        <w:rPr>
          <w:i/>
          <w:sz w:val="20"/>
        </w:rPr>
        <w:t>płatności</w:t>
      </w:r>
      <w:r>
        <w:rPr>
          <w:i/>
          <w:spacing w:val="-9"/>
          <w:sz w:val="20"/>
        </w:rPr>
        <w:t> </w:t>
      </w:r>
      <w:r>
        <w:rPr>
          <w:i/>
          <w:sz w:val="20"/>
        </w:rPr>
        <w:t>elektroniczne</w:t>
      </w:r>
      <w:r>
        <w:rPr>
          <w:sz w:val="20"/>
        </w:rPr>
        <w:t>:</w:t>
      </w:r>
      <w:r>
        <w:rPr>
          <w:spacing w:val="-9"/>
          <w:sz w:val="20"/>
        </w:rPr>
        <w:t> </w:t>
      </w:r>
      <w:r>
        <w:rPr>
          <w:i/>
          <w:sz w:val="20"/>
        </w:rPr>
        <w:t>tak</w:t>
      </w:r>
    </w:p>
    <w:p>
      <w:pPr>
        <w:spacing w:before="199"/>
        <w:ind w:left="341" w:right="0" w:firstLine="0"/>
        <w:jc w:val="left"/>
        <w:rPr>
          <w:b/>
          <w:i/>
          <w:sz w:val="20"/>
        </w:rPr>
      </w:pPr>
      <w:r>
        <w:rPr>
          <w:b/>
          <w:sz w:val="20"/>
        </w:rPr>
        <w:t>5.1.15</w:t>
      </w:r>
      <w:r>
        <w:rPr>
          <w:b/>
          <w:spacing w:val="-6"/>
          <w:sz w:val="20"/>
        </w:rPr>
        <w:t> </w:t>
      </w:r>
      <w:r>
        <w:rPr>
          <w:b/>
          <w:i/>
          <w:spacing w:val="-2"/>
          <w:sz w:val="20"/>
        </w:rPr>
        <w:t>Techniki</w:t>
      </w:r>
    </w:p>
    <w:p>
      <w:pPr>
        <w:spacing w:before="50"/>
        <w:ind w:left="441" w:right="0" w:firstLine="0"/>
        <w:jc w:val="left"/>
        <w:rPr>
          <w:sz w:val="20"/>
        </w:rPr>
      </w:pPr>
      <w:r>
        <w:rPr>
          <w:i/>
          <w:sz w:val="20"/>
        </w:rPr>
        <w:t>Umowa</w:t>
      </w:r>
      <w:r>
        <w:rPr>
          <w:i/>
          <w:spacing w:val="-5"/>
          <w:sz w:val="20"/>
        </w:rPr>
        <w:t> </w:t>
      </w:r>
      <w:r>
        <w:rPr>
          <w:i/>
          <w:spacing w:val="-2"/>
          <w:sz w:val="20"/>
        </w:rPr>
        <w:t>ramowa</w:t>
      </w:r>
      <w:r>
        <w:rPr>
          <w:spacing w:val="-2"/>
          <w:sz w:val="20"/>
        </w:rPr>
        <w:t>:</w:t>
      </w:r>
    </w:p>
    <w:p>
      <w:pPr>
        <w:pStyle w:val="BodyText"/>
        <w:spacing w:before="50"/>
        <w:ind w:left="741"/>
      </w:pPr>
      <w:r>
        <w:rPr/>
        <w:t>Brak</w:t>
      </w:r>
      <w:r>
        <w:rPr>
          <w:spacing w:val="-1"/>
        </w:rPr>
        <w:t> </w:t>
      </w:r>
      <w:r>
        <w:rPr/>
        <w:t>umowy</w:t>
      </w:r>
      <w:r>
        <w:rPr>
          <w:spacing w:val="-1"/>
        </w:rPr>
        <w:t> </w:t>
      </w:r>
      <w:r>
        <w:rPr>
          <w:spacing w:val="-2"/>
        </w:rPr>
        <w:t>ramowej</w:t>
      </w:r>
    </w:p>
    <w:p>
      <w:pPr>
        <w:spacing w:line="292" w:lineRule="auto" w:before="50"/>
        <w:ind w:left="741" w:right="6448" w:hanging="300"/>
        <w:jc w:val="left"/>
        <w:rPr>
          <w:sz w:val="20"/>
        </w:rPr>
      </w:pPr>
      <w:r>
        <w:rPr>
          <w:i/>
          <w:sz w:val="20"/>
        </w:rPr>
        <w:t>Informacje</w:t>
      </w:r>
      <w:r>
        <w:rPr>
          <w:i/>
          <w:spacing w:val="-9"/>
          <w:sz w:val="20"/>
        </w:rPr>
        <w:t> </w:t>
      </w:r>
      <w:r>
        <w:rPr>
          <w:i/>
          <w:sz w:val="20"/>
        </w:rPr>
        <w:t>o</w:t>
      </w:r>
      <w:r>
        <w:rPr>
          <w:i/>
          <w:spacing w:val="-9"/>
          <w:sz w:val="20"/>
        </w:rPr>
        <w:t> </w:t>
      </w:r>
      <w:r>
        <w:rPr>
          <w:i/>
          <w:sz w:val="20"/>
        </w:rPr>
        <w:t>dynamicznym</w:t>
      </w:r>
      <w:r>
        <w:rPr>
          <w:i/>
          <w:spacing w:val="-9"/>
          <w:sz w:val="20"/>
        </w:rPr>
        <w:t> </w:t>
      </w:r>
      <w:r>
        <w:rPr>
          <w:i/>
          <w:sz w:val="20"/>
        </w:rPr>
        <w:t>systemie</w:t>
      </w:r>
      <w:r>
        <w:rPr>
          <w:i/>
          <w:spacing w:val="-9"/>
          <w:sz w:val="20"/>
        </w:rPr>
        <w:t> </w:t>
      </w:r>
      <w:r>
        <w:rPr>
          <w:i/>
          <w:sz w:val="20"/>
        </w:rPr>
        <w:t>zakupów</w:t>
      </w:r>
      <w:r>
        <w:rPr>
          <w:sz w:val="20"/>
        </w:rPr>
        <w:t>: Brak dynamicznego systemu zakupów</w:t>
      </w:r>
    </w:p>
    <w:p>
      <w:pPr>
        <w:pStyle w:val="Heading2"/>
        <w:spacing w:before="199"/>
        <w:ind w:left="341" w:firstLine="0"/>
      </w:pPr>
      <w:r>
        <w:rPr>
          <w:i w:val="0"/>
        </w:rPr>
        <w:t>5.1.16</w:t>
      </w:r>
      <w:r>
        <w:rPr>
          <w:i w:val="0"/>
          <w:spacing w:val="-7"/>
        </w:rPr>
        <w:t> </w:t>
      </w:r>
      <w:r>
        <w:rPr/>
        <w:t>Dalsze</w:t>
      </w:r>
      <w:r>
        <w:rPr>
          <w:spacing w:val="-6"/>
        </w:rPr>
        <w:t> </w:t>
      </w:r>
      <w:r>
        <w:rPr/>
        <w:t>informacje,</w:t>
      </w:r>
      <w:r>
        <w:rPr>
          <w:spacing w:val="-7"/>
        </w:rPr>
        <w:t> </w:t>
      </w:r>
      <w:r>
        <w:rPr/>
        <w:t>mediacja</w:t>
      </w:r>
      <w:r>
        <w:rPr>
          <w:spacing w:val="-6"/>
        </w:rPr>
        <w:t> </w:t>
      </w:r>
      <w:r>
        <w:rPr/>
        <w:t>i</w:t>
      </w:r>
      <w:r>
        <w:rPr>
          <w:spacing w:val="-6"/>
        </w:rPr>
        <w:t> </w:t>
      </w:r>
      <w:r>
        <w:rPr>
          <w:spacing w:val="-2"/>
        </w:rPr>
        <w:t>odwołanie</w:t>
      </w:r>
    </w:p>
    <w:p>
      <w:pPr>
        <w:spacing w:before="50"/>
        <w:ind w:left="441" w:right="0" w:firstLine="0"/>
        <w:jc w:val="left"/>
        <w:rPr>
          <w:sz w:val="20"/>
        </w:rPr>
      </w:pPr>
      <w:r>
        <w:rPr>
          <w:i/>
          <w:sz w:val="20"/>
        </w:rPr>
        <w:t>Organ</w:t>
      </w:r>
      <w:r>
        <w:rPr>
          <w:i/>
          <w:spacing w:val="-6"/>
          <w:sz w:val="20"/>
        </w:rPr>
        <w:t> </w:t>
      </w:r>
      <w:r>
        <w:rPr>
          <w:i/>
          <w:sz w:val="20"/>
        </w:rPr>
        <w:t>odwoławczy</w:t>
      </w:r>
      <w:r>
        <w:rPr>
          <w:sz w:val="20"/>
        </w:rPr>
        <w:t>:</w:t>
      </w:r>
      <w:r>
        <w:rPr>
          <w:spacing w:val="-6"/>
          <w:sz w:val="20"/>
        </w:rPr>
        <w:t> </w:t>
      </w:r>
      <w:r>
        <w:rPr>
          <w:sz w:val="20"/>
        </w:rPr>
        <w:t>Krajowa</w:t>
      </w:r>
      <w:r>
        <w:rPr>
          <w:spacing w:val="-5"/>
          <w:sz w:val="20"/>
        </w:rPr>
        <w:t> </w:t>
      </w:r>
      <w:r>
        <w:rPr>
          <w:sz w:val="20"/>
        </w:rPr>
        <w:t>Izba</w:t>
      </w:r>
      <w:r>
        <w:rPr>
          <w:spacing w:val="-6"/>
          <w:sz w:val="20"/>
        </w:rPr>
        <w:t> </w:t>
      </w:r>
      <w:r>
        <w:rPr>
          <w:sz w:val="20"/>
        </w:rPr>
        <w:t>Odwoławcza</w:t>
      </w:r>
      <w:r>
        <w:rPr>
          <w:spacing w:val="-5"/>
          <w:sz w:val="20"/>
        </w:rPr>
        <w:t> </w:t>
      </w:r>
      <w:r>
        <w:rPr>
          <w:spacing w:val="-10"/>
          <w:sz w:val="20"/>
        </w:rPr>
        <w:t>-</w:t>
      </w:r>
    </w:p>
    <w:p>
      <w:pPr>
        <w:pStyle w:val="BodyText"/>
        <w:spacing w:line="292" w:lineRule="auto" w:before="50"/>
        <w:ind w:right="214"/>
      </w:pPr>
      <w:r>
        <w:rPr>
          <w:i/>
        </w:rPr>
        <w:t>Informacje o terminach odwołania</w:t>
      </w:r>
      <w:r>
        <w:rPr/>
        <w:t>: 23.1 Środki ochrony prawnej przewidziane są w dziale IX ustawy Pzp. 23.2 Środkami</w:t>
      </w:r>
      <w:r>
        <w:rPr>
          <w:spacing w:val="-3"/>
        </w:rPr>
        <w:t> </w:t>
      </w:r>
      <w:r>
        <w:rPr/>
        <w:t>ochrony</w:t>
      </w:r>
      <w:r>
        <w:rPr>
          <w:spacing w:val="-3"/>
        </w:rPr>
        <w:t> </w:t>
      </w:r>
      <w:r>
        <w:rPr/>
        <w:t>prawnej</w:t>
      </w:r>
      <w:r>
        <w:rPr>
          <w:spacing w:val="-3"/>
        </w:rPr>
        <w:t> </w:t>
      </w:r>
      <w:r>
        <w:rPr/>
        <w:t>są</w:t>
      </w:r>
      <w:r>
        <w:rPr>
          <w:spacing w:val="-3"/>
        </w:rPr>
        <w:t> </w:t>
      </w:r>
      <w:r>
        <w:rPr/>
        <w:t>odwołanie</w:t>
      </w:r>
      <w:r>
        <w:rPr>
          <w:spacing w:val="-3"/>
        </w:rPr>
        <w:t> </w:t>
      </w:r>
      <w:r>
        <w:rPr/>
        <w:t>i</w:t>
      </w:r>
      <w:r>
        <w:rPr>
          <w:spacing w:val="-3"/>
        </w:rPr>
        <w:t> </w:t>
      </w:r>
      <w:r>
        <w:rPr/>
        <w:t>skarga</w:t>
      </w:r>
      <w:r>
        <w:rPr>
          <w:spacing w:val="-3"/>
        </w:rPr>
        <w:t> </w:t>
      </w:r>
      <w:r>
        <w:rPr/>
        <w:t>do</w:t>
      </w:r>
      <w:r>
        <w:rPr>
          <w:spacing w:val="-3"/>
        </w:rPr>
        <w:t> </w:t>
      </w:r>
      <w:r>
        <w:rPr/>
        <w:t>sądu.</w:t>
      </w:r>
      <w:r>
        <w:rPr>
          <w:spacing w:val="-3"/>
        </w:rPr>
        <w:t> </w:t>
      </w:r>
      <w:r>
        <w:rPr/>
        <w:t>23.3</w:t>
      </w:r>
      <w:r>
        <w:rPr>
          <w:spacing w:val="-3"/>
        </w:rPr>
        <w:t> </w:t>
      </w:r>
      <w:r>
        <w:rPr/>
        <w:t>Środki</w:t>
      </w:r>
      <w:r>
        <w:rPr>
          <w:spacing w:val="-3"/>
        </w:rPr>
        <w:t> </w:t>
      </w:r>
      <w:r>
        <w:rPr/>
        <w:t>ochrony</w:t>
      </w:r>
      <w:r>
        <w:rPr>
          <w:spacing w:val="-3"/>
        </w:rPr>
        <w:t> </w:t>
      </w:r>
      <w:r>
        <w:rPr/>
        <w:t>prawnej</w:t>
      </w:r>
      <w:r>
        <w:rPr>
          <w:spacing w:val="-3"/>
        </w:rPr>
        <w:t> </w:t>
      </w:r>
      <w:r>
        <w:rPr/>
        <w:t>przysługują</w:t>
      </w:r>
      <w:r>
        <w:rPr>
          <w:spacing w:val="-3"/>
        </w:rPr>
        <w:t> </w:t>
      </w:r>
      <w:r>
        <w:rPr/>
        <w:t>wykonawcy</w:t>
      </w:r>
      <w:r>
        <w:rPr>
          <w:spacing w:val="-3"/>
        </w:rPr>
        <w:t> </w:t>
      </w:r>
      <w:r>
        <w:rPr/>
        <w:t>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w:t>
      </w:r>
    </w:p>
    <w:p>
      <w:pPr>
        <w:pStyle w:val="BodyText"/>
        <w:spacing w:line="292" w:lineRule="auto"/>
        <w:ind w:right="174"/>
      </w:pPr>
      <w:r>
        <w:rPr/>
        <w:t>oraz Rzecznikowi Małych i Średnich Przedsiębiorców. 23.4 Odwołanie przysługuje na: 1) niezgodną z przepisami ustawy czynność Zamawiającego, podjętą w postępowaniu o udzielenie zamówienia, w tym na projektowane postanowienie umowy; 2) zaniechanie czynności w postępowaniu o udzielenie zamówienia, do której Zamawiający</w:t>
      </w:r>
      <w:r>
        <w:rPr>
          <w:spacing w:val="40"/>
        </w:rPr>
        <w:t> </w:t>
      </w:r>
      <w:r>
        <w:rPr/>
        <w:t>był obowiązany na podstawie ustawy; 3) zaniechanie przeprowadzenia postępowania o udzielenie zamówienia lub zorganizowania</w:t>
      </w:r>
      <w:r>
        <w:rPr>
          <w:spacing w:val="-5"/>
        </w:rPr>
        <w:t> </w:t>
      </w:r>
      <w:r>
        <w:rPr/>
        <w:t>konkursu</w:t>
      </w:r>
      <w:r>
        <w:rPr>
          <w:spacing w:val="-5"/>
        </w:rPr>
        <w:t> </w:t>
      </w:r>
      <w:r>
        <w:rPr/>
        <w:t>na</w:t>
      </w:r>
      <w:r>
        <w:rPr>
          <w:spacing w:val="-5"/>
        </w:rPr>
        <w:t> </w:t>
      </w:r>
      <w:r>
        <w:rPr/>
        <w:t>podstawie</w:t>
      </w:r>
      <w:r>
        <w:rPr>
          <w:spacing w:val="-5"/>
        </w:rPr>
        <w:t> </w:t>
      </w:r>
      <w:r>
        <w:rPr/>
        <w:t>ustawy,</w:t>
      </w:r>
      <w:r>
        <w:rPr>
          <w:spacing w:val="-5"/>
        </w:rPr>
        <w:t> </w:t>
      </w:r>
      <w:r>
        <w:rPr/>
        <w:t>mimo</w:t>
      </w:r>
      <w:r>
        <w:rPr>
          <w:spacing w:val="-5"/>
        </w:rPr>
        <w:t> </w:t>
      </w:r>
      <w:r>
        <w:rPr/>
        <w:t>że</w:t>
      </w:r>
      <w:r>
        <w:rPr>
          <w:spacing w:val="-5"/>
        </w:rPr>
        <w:t> </w:t>
      </w:r>
      <w:r>
        <w:rPr/>
        <w:t>Zamawiający</w:t>
      </w:r>
      <w:r>
        <w:rPr>
          <w:spacing w:val="-5"/>
        </w:rPr>
        <w:t> </w:t>
      </w:r>
      <w:r>
        <w:rPr/>
        <w:t>był</w:t>
      </w:r>
      <w:r>
        <w:rPr>
          <w:spacing w:val="-5"/>
        </w:rPr>
        <w:t> </w:t>
      </w:r>
      <w:r>
        <w:rPr/>
        <w:t>do</w:t>
      </w:r>
      <w:r>
        <w:rPr>
          <w:spacing w:val="-5"/>
        </w:rPr>
        <w:t> </w:t>
      </w:r>
      <w:r>
        <w:rPr/>
        <w:t>tego</w:t>
      </w:r>
      <w:r>
        <w:rPr>
          <w:spacing w:val="-5"/>
        </w:rPr>
        <w:t> </w:t>
      </w:r>
      <w:r>
        <w:rPr/>
        <w:t>obowiązany.</w:t>
      </w:r>
      <w:r>
        <w:rPr>
          <w:spacing w:val="-5"/>
        </w:rPr>
        <w:t> </w:t>
      </w:r>
      <w:r>
        <w:rPr/>
        <w:t>23.5</w:t>
      </w:r>
      <w:r>
        <w:rPr>
          <w:spacing w:val="-5"/>
        </w:rPr>
        <w:t> </w:t>
      </w:r>
      <w:r>
        <w:rPr/>
        <w:t>Odwołanie</w:t>
      </w:r>
      <w:r>
        <w:rPr>
          <w:spacing w:val="-5"/>
        </w:rPr>
        <w:t> </w:t>
      </w:r>
      <w:r>
        <w:rPr/>
        <w:t>wnosi</w:t>
      </w:r>
    </w:p>
    <w:p>
      <w:pPr>
        <w:pStyle w:val="BodyText"/>
        <w:spacing w:after="0" w:line="292" w:lineRule="auto"/>
        <w:sectPr>
          <w:pgSz w:w="11910" w:h="16840"/>
          <w:pgMar w:header="0" w:footer="1207" w:top="1040" w:bottom="1400" w:left="425" w:right="425"/>
        </w:sectPr>
      </w:pPr>
    </w:p>
    <w:p>
      <w:pPr>
        <w:pStyle w:val="BodyText"/>
        <w:spacing w:line="292" w:lineRule="auto" w:before="80"/>
        <w:ind w:right="214"/>
      </w:pPr>
      <w:r>
        <w:rPr/>
        <w:t>się do Prezesa Krajowej Izby Odwoławczej. Odwołujący przekazuje Zamawiającemu odwołanie wniesione w formie elektronicznej</w:t>
      </w:r>
      <w:r>
        <w:rPr>
          <w:spacing w:val="-3"/>
        </w:rPr>
        <w:t> </w:t>
      </w:r>
      <w:r>
        <w:rPr/>
        <w:t>albo</w:t>
      </w:r>
      <w:r>
        <w:rPr>
          <w:spacing w:val="-3"/>
        </w:rPr>
        <w:t> </w:t>
      </w:r>
      <w:r>
        <w:rPr/>
        <w:t>postaci</w:t>
      </w:r>
      <w:r>
        <w:rPr>
          <w:spacing w:val="-3"/>
        </w:rPr>
        <w:t> </w:t>
      </w:r>
      <w:r>
        <w:rPr/>
        <w:t>elektronicznej</w:t>
      </w:r>
      <w:r>
        <w:rPr>
          <w:spacing w:val="-3"/>
        </w:rPr>
        <w:t> </w:t>
      </w:r>
      <w:r>
        <w:rPr/>
        <w:t>albo</w:t>
      </w:r>
      <w:r>
        <w:rPr>
          <w:spacing w:val="-3"/>
        </w:rPr>
        <w:t> </w:t>
      </w:r>
      <w:r>
        <w:rPr/>
        <w:t>kopię</w:t>
      </w:r>
      <w:r>
        <w:rPr>
          <w:spacing w:val="-3"/>
        </w:rPr>
        <w:t> </w:t>
      </w:r>
      <w:r>
        <w:rPr/>
        <w:t>tego</w:t>
      </w:r>
      <w:r>
        <w:rPr>
          <w:spacing w:val="-3"/>
        </w:rPr>
        <w:t> </w:t>
      </w:r>
      <w:r>
        <w:rPr/>
        <w:t>odwołania,</w:t>
      </w:r>
      <w:r>
        <w:rPr>
          <w:spacing w:val="-3"/>
        </w:rPr>
        <w:t> </w:t>
      </w:r>
      <w:r>
        <w:rPr/>
        <w:t>jeżeli</w:t>
      </w:r>
      <w:r>
        <w:rPr>
          <w:spacing w:val="-3"/>
        </w:rPr>
        <w:t> </w:t>
      </w:r>
      <w:r>
        <w:rPr/>
        <w:t>zostało</w:t>
      </w:r>
      <w:r>
        <w:rPr>
          <w:spacing w:val="-3"/>
        </w:rPr>
        <w:t> </w:t>
      </w:r>
      <w:r>
        <w:rPr/>
        <w:t>ono</w:t>
      </w:r>
      <w:r>
        <w:rPr>
          <w:spacing w:val="-3"/>
        </w:rPr>
        <w:t> </w:t>
      </w:r>
      <w:r>
        <w:rPr/>
        <w:t>wniesione</w:t>
      </w:r>
      <w:r>
        <w:rPr>
          <w:spacing w:val="-3"/>
        </w:rPr>
        <w:t> </w:t>
      </w:r>
      <w:r>
        <w:rPr/>
        <w:t>w</w:t>
      </w:r>
      <w:r>
        <w:rPr>
          <w:spacing w:val="-3"/>
        </w:rPr>
        <w:t> </w:t>
      </w:r>
      <w:r>
        <w:rPr/>
        <w:t>formie</w:t>
      </w:r>
      <w:r>
        <w:rPr>
          <w:spacing w:val="-3"/>
        </w:rPr>
        <w:t> </w:t>
      </w:r>
      <w:r>
        <w:rPr/>
        <w:t>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23.6 Terminy wnoszenia odwołań: 1) Odwołanie wnosi się w terminie: a) 10 dni od dnia przekazania informacji o czynności Zamawiającego stanowiącej podstawę jego wniesienia, jeżeli informacja została przekazana przy użyciu środków komunikacji elektronicznej,</w:t>
      </w:r>
    </w:p>
    <w:p>
      <w:pPr>
        <w:pStyle w:val="BodyText"/>
        <w:spacing w:line="292" w:lineRule="auto"/>
        <w:ind w:right="669"/>
      </w:pPr>
      <w:r>
        <w:rPr/>
        <w:t>b) 15 dni od dnia przekazania informacji o czynności Zamawiającego stanowiącej podstawę jego wniesienia, jeżeli</w:t>
      </w:r>
      <w:r>
        <w:rPr>
          <w:spacing w:val="-3"/>
        </w:rPr>
        <w:t> </w:t>
      </w:r>
      <w:r>
        <w:rPr/>
        <w:t>informacja</w:t>
      </w:r>
      <w:r>
        <w:rPr>
          <w:spacing w:val="-3"/>
        </w:rPr>
        <w:t> </w:t>
      </w:r>
      <w:r>
        <w:rPr/>
        <w:t>została</w:t>
      </w:r>
      <w:r>
        <w:rPr>
          <w:spacing w:val="-3"/>
        </w:rPr>
        <w:t> </w:t>
      </w:r>
      <w:r>
        <w:rPr/>
        <w:t>przekazana</w:t>
      </w:r>
      <w:r>
        <w:rPr>
          <w:spacing w:val="-3"/>
        </w:rPr>
        <w:t> </w:t>
      </w:r>
      <w:r>
        <w:rPr/>
        <w:t>w</w:t>
      </w:r>
      <w:r>
        <w:rPr>
          <w:spacing w:val="-3"/>
        </w:rPr>
        <w:t> </w:t>
      </w:r>
      <w:r>
        <w:rPr/>
        <w:t>sposób</w:t>
      </w:r>
      <w:r>
        <w:rPr>
          <w:spacing w:val="-3"/>
        </w:rPr>
        <w:t> </w:t>
      </w:r>
      <w:r>
        <w:rPr/>
        <w:t>inny</w:t>
      </w:r>
      <w:r>
        <w:rPr>
          <w:spacing w:val="-3"/>
        </w:rPr>
        <w:t> </w:t>
      </w:r>
      <w:r>
        <w:rPr/>
        <w:t>niż</w:t>
      </w:r>
      <w:r>
        <w:rPr>
          <w:spacing w:val="-3"/>
        </w:rPr>
        <w:t> </w:t>
      </w:r>
      <w:r>
        <w:rPr/>
        <w:t>określony</w:t>
      </w:r>
      <w:r>
        <w:rPr>
          <w:spacing w:val="-3"/>
        </w:rPr>
        <w:t> </w:t>
      </w:r>
      <w:r>
        <w:rPr/>
        <w:t>w</w:t>
      </w:r>
      <w:r>
        <w:rPr>
          <w:spacing w:val="-3"/>
        </w:rPr>
        <w:t> </w:t>
      </w:r>
      <w:r>
        <w:rPr/>
        <w:t>lit.</w:t>
      </w:r>
      <w:r>
        <w:rPr>
          <w:spacing w:val="-3"/>
        </w:rPr>
        <w:t> </w:t>
      </w:r>
      <w:r>
        <w:rPr/>
        <w:t>a.</w:t>
      </w:r>
      <w:r>
        <w:rPr>
          <w:spacing w:val="-3"/>
        </w:rPr>
        <w:t> </w:t>
      </w:r>
      <w:r>
        <w:rPr/>
        <w:t>2)</w:t>
      </w:r>
      <w:r>
        <w:rPr>
          <w:spacing w:val="-3"/>
        </w:rPr>
        <w:t> </w:t>
      </w:r>
      <w:r>
        <w:rPr/>
        <w:t>Odwołanie</w:t>
      </w:r>
      <w:r>
        <w:rPr>
          <w:spacing w:val="-3"/>
        </w:rPr>
        <w:t> </w:t>
      </w:r>
      <w:r>
        <w:rPr/>
        <w:t>wobec</w:t>
      </w:r>
      <w:r>
        <w:rPr>
          <w:spacing w:val="-3"/>
        </w:rPr>
        <w:t> </w:t>
      </w:r>
      <w:r>
        <w:rPr/>
        <w:t>treści</w:t>
      </w:r>
      <w:r>
        <w:rPr>
          <w:spacing w:val="-3"/>
        </w:rPr>
        <w:t> </w:t>
      </w:r>
      <w:r>
        <w:rPr/>
        <w:t>ogłoszenia</w:t>
      </w:r>
    </w:p>
    <w:p>
      <w:pPr>
        <w:pStyle w:val="BodyText"/>
        <w:spacing w:line="292" w:lineRule="auto"/>
        <w:ind w:right="174"/>
      </w:pPr>
      <w:r>
        <w:rPr/>
        <w:t>wszczynającego</w:t>
      </w:r>
      <w:r>
        <w:rPr>
          <w:spacing w:val="-4"/>
        </w:rPr>
        <w:t> </w:t>
      </w:r>
      <w:r>
        <w:rPr/>
        <w:t>postępowanie</w:t>
      </w:r>
      <w:r>
        <w:rPr>
          <w:spacing w:val="-4"/>
        </w:rPr>
        <w:t> </w:t>
      </w:r>
      <w:r>
        <w:rPr/>
        <w:t>o</w:t>
      </w:r>
      <w:r>
        <w:rPr>
          <w:spacing w:val="-4"/>
        </w:rPr>
        <w:t> </w:t>
      </w:r>
      <w:r>
        <w:rPr/>
        <w:t>udzielenie</w:t>
      </w:r>
      <w:r>
        <w:rPr>
          <w:spacing w:val="-4"/>
        </w:rPr>
        <w:t> </w:t>
      </w:r>
      <w:r>
        <w:rPr/>
        <w:t>zamówienia</w:t>
      </w:r>
      <w:r>
        <w:rPr>
          <w:spacing w:val="-4"/>
        </w:rPr>
        <w:t> </w:t>
      </w:r>
      <w:r>
        <w:rPr/>
        <w:t>lub</w:t>
      </w:r>
      <w:r>
        <w:rPr>
          <w:spacing w:val="-4"/>
        </w:rPr>
        <w:t> </w:t>
      </w:r>
      <w:r>
        <w:rPr/>
        <w:t>konkurs</w:t>
      </w:r>
      <w:r>
        <w:rPr>
          <w:spacing w:val="-4"/>
        </w:rPr>
        <w:t> </w:t>
      </w:r>
      <w:r>
        <w:rPr/>
        <w:t>lub</w:t>
      </w:r>
      <w:r>
        <w:rPr>
          <w:spacing w:val="-4"/>
        </w:rPr>
        <w:t> </w:t>
      </w:r>
      <w:r>
        <w:rPr/>
        <w:t>wobec</w:t>
      </w:r>
      <w:r>
        <w:rPr>
          <w:spacing w:val="-4"/>
        </w:rPr>
        <w:t> </w:t>
      </w:r>
      <w:r>
        <w:rPr/>
        <w:t>treści</w:t>
      </w:r>
      <w:r>
        <w:rPr>
          <w:spacing w:val="-4"/>
        </w:rPr>
        <w:t> </w:t>
      </w:r>
      <w:r>
        <w:rPr/>
        <w:t>dokumentów</w:t>
      </w:r>
      <w:r>
        <w:rPr>
          <w:spacing w:val="-4"/>
        </w:rPr>
        <w:t> </w:t>
      </w:r>
      <w:r>
        <w:rPr/>
        <w:t>zamówienia</w:t>
      </w:r>
      <w:r>
        <w:rPr>
          <w:spacing w:val="-4"/>
        </w:rPr>
        <w:t> </w:t>
      </w:r>
      <w:r>
        <w:rPr/>
        <w:t>wnosi się w terminie 10 dni od dnia publikacji ogłoszenia w Dzienniku Urzędowym Unii Europejskiej lub zamieszczenia dokumentów</w:t>
      </w:r>
      <w:r>
        <w:rPr>
          <w:spacing w:val="-1"/>
        </w:rPr>
        <w:t> </w:t>
      </w:r>
      <w:r>
        <w:rPr/>
        <w:t>zamówienia</w:t>
      </w:r>
      <w:r>
        <w:rPr>
          <w:spacing w:val="-1"/>
        </w:rPr>
        <w:t> </w:t>
      </w:r>
      <w:r>
        <w:rPr/>
        <w:t>na</w:t>
      </w:r>
      <w:r>
        <w:rPr>
          <w:spacing w:val="-1"/>
        </w:rPr>
        <w:t> </w:t>
      </w:r>
      <w:r>
        <w:rPr/>
        <w:t>stronie</w:t>
      </w:r>
      <w:r>
        <w:rPr>
          <w:spacing w:val="-1"/>
        </w:rPr>
        <w:t> </w:t>
      </w:r>
      <w:r>
        <w:rPr/>
        <w:t>internetowej,</w:t>
      </w:r>
      <w:r>
        <w:rPr>
          <w:spacing w:val="-1"/>
        </w:rPr>
        <w:t> </w:t>
      </w:r>
      <w:r>
        <w:rPr/>
        <w:t>3)</w:t>
      </w:r>
      <w:r>
        <w:rPr>
          <w:spacing w:val="-1"/>
        </w:rPr>
        <w:t> </w:t>
      </w:r>
      <w:r>
        <w:rPr/>
        <w:t>Odwołanie</w:t>
      </w:r>
      <w:r>
        <w:rPr>
          <w:spacing w:val="-1"/>
        </w:rPr>
        <w:t> </w:t>
      </w:r>
      <w:r>
        <w:rPr/>
        <w:t>w</w:t>
      </w:r>
      <w:r>
        <w:rPr>
          <w:spacing w:val="-1"/>
        </w:rPr>
        <w:t> </w:t>
      </w:r>
      <w:r>
        <w:rPr/>
        <w:t>przypadkach</w:t>
      </w:r>
      <w:r>
        <w:rPr>
          <w:spacing w:val="-1"/>
        </w:rPr>
        <w:t> </w:t>
      </w:r>
      <w:r>
        <w:rPr/>
        <w:t>innych</w:t>
      </w:r>
      <w:r>
        <w:rPr>
          <w:spacing w:val="-1"/>
        </w:rPr>
        <w:t> </w:t>
      </w:r>
      <w:r>
        <w:rPr/>
        <w:t>niż</w:t>
      </w:r>
      <w:r>
        <w:rPr>
          <w:spacing w:val="-1"/>
        </w:rPr>
        <w:t> </w:t>
      </w:r>
      <w:r>
        <w:rPr/>
        <w:t>określone</w:t>
      </w:r>
      <w:r>
        <w:rPr>
          <w:spacing w:val="-1"/>
        </w:rPr>
        <w:t> </w:t>
      </w:r>
      <w:r>
        <w:rPr/>
        <w:t>w</w:t>
      </w:r>
      <w:r>
        <w:rPr>
          <w:spacing w:val="-1"/>
        </w:rPr>
        <w:t> </w:t>
      </w:r>
      <w:r>
        <w:rPr/>
        <w:t>pkt</w:t>
      </w:r>
      <w:r>
        <w:rPr>
          <w:spacing w:val="-1"/>
        </w:rPr>
        <w:t> </w:t>
      </w:r>
      <w:r>
        <w:rPr/>
        <w:t>1</w:t>
      </w:r>
      <w:r>
        <w:rPr>
          <w:spacing w:val="-1"/>
        </w:rPr>
        <w:t> </w:t>
      </w:r>
      <w:r>
        <w:rPr/>
        <w:t>i</w:t>
      </w:r>
      <w:r>
        <w:rPr>
          <w:spacing w:val="-1"/>
        </w:rPr>
        <w:t> </w:t>
      </w:r>
      <w:r>
        <w:rPr/>
        <w:t>2</w:t>
      </w:r>
      <w:r>
        <w:rPr>
          <w:spacing w:val="-1"/>
        </w:rPr>
        <w:t> </w:t>
      </w:r>
      <w:r>
        <w:rPr/>
        <w:t>wnosi się w terminie 10 dni od dnia, w którym powzięto lub przy zachowaniu należytej staranności można było powziąć wiadomość o okolicznościach stanowiących podstawę jego wniesienia, 4) Jeżeli Zamawiający nie opublikował ogłoszenia o zamiarze zawarcia umowy lub mimo takiego obowiązku nie przesłał wykonawcy zawiadomienia o wyborze najkorzystniejszej oferty lub nie zaprosił wykonawcy do złożenia oferty w ramach dynamicznego systemu zakupów</w:t>
      </w:r>
      <w:r>
        <w:rPr>
          <w:spacing w:val="-2"/>
        </w:rPr>
        <w:t> </w:t>
      </w:r>
      <w:r>
        <w:rPr/>
        <w:t>lub</w:t>
      </w:r>
      <w:r>
        <w:rPr>
          <w:spacing w:val="-2"/>
        </w:rPr>
        <w:t> </w:t>
      </w:r>
      <w:r>
        <w:rPr/>
        <w:t>umowy</w:t>
      </w:r>
      <w:r>
        <w:rPr>
          <w:spacing w:val="-2"/>
        </w:rPr>
        <w:t> </w:t>
      </w:r>
      <w:r>
        <w:rPr/>
        <w:t>ramowej,</w:t>
      </w:r>
      <w:r>
        <w:rPr>
          <w:spacing w:val="-2"/>
        </w:rPr>
        <w:t> </w:t>
      </w:r>
      <w:r>
        <w:rPr/>
        <w:t>odwołanie</w:t>
      </w:r>
      <w:r>
        <w:rPr>
          <w:spacing w:val="-2"/>
        </w:rPr>
        <w:t> </w:t>
      </w:r>
      <w:r>
        <w:rPr/>
        <w:t>wnosi</w:t>
      </w:r>
      <w:r>
        <w:rPr>
          <w:spacing w:val="-2"/>
        </w:rPr>
        <w:t> </w:t>
      </w:r>
      <w:r>
        <w:rPr/>
        <w:t>się</w:t>
      </w:r>
      <w:r>
        <w:rPr>
          <w:spacing w:val="-2"/>
        </w:rPr>
        <w:t> </w:t>
      </w:r>
      <w:r>
        <w:rPr/>
        <w:t>nie</w:t>
      </w:r>
      <w:r>
        <w:rPr>
          <w:spacing w:val="-2"/>
        </w:rPr>
        <w:t> </w:t>
      </w:r>
      <w:r>
        <w:rPr/>
        <w:t>później</w:t>
      </w:r>
      <w:r>
        <w:rPr>
          <w:spacing w:val="-2"/>
        </w:rPr>
        <w:t> </w:t>
      </w:r>
      <w:r>
        <w:rPr/>
        <w:t>niż</w:t>
      </w:r>
      <w:r>
        <w:rPr>
          <w:spacing w:val="-2"/>
        </w:rPr>
        <w:t> </w:t>
      </w:r>
      <w:r>
        <w:rPr/>
        <w:t>w</w:t>
      </w:r>
      <w:r>
        <w:rPr>
          <w:spacing w:val="-2"/>
        </w:rPr>
        <w:t> </w:t>
      </w:r>
      <w:r>
        <w:rPr/>
        <w:t>terminie:</w:t>
      </w:r>
      <w:r>
        <w:rPr>
          <w:spacing w:val="-2"/>
        </w:rPr>
        <w:t> </w:t>
      </w:r>
      <w:r>
        <w:rPr/>
        <w:t>a)</w:t>
      </w:r>
      <w:r>
        <w:rPr>
          <w:spacing w:val="-2"/>
        </w:rPr>
        <w:t> </w:t>
      </w:r>
      <w:r>
        <w:rPr/>
        <w:t>30</w:t>
      </w:r>
      <w:r>
        <w:rPr>
          <w:spacing w:val="-2"/>
        </w:rPr>
        <w:t> </w:t>
      </w:r>
      <w:r>
        <w:rPr/>
        <w:t>dni</w:t>
      </w:r>
      <w:r>
        <w:rPr>
          <w:spacing w:val="-2"/>
        </w:rPr>
        <w:t> </w:t>
      </w:r>
      <w:r>
        <w:rPr/>
        <w:t>od</w:t>
      </w:r>
      <w:r>
        <w:rPr>
          <w:spacing w:val="-2"/>
        </w:rPr>
        <w:t> </w:t>
      </w:r>
      <w:r>
        <w:rPr/>
        <w:t>dnia</w:t>
      </w:r>
      <w:r>
        <w:rPr>
          <w:spacing w:val="-2"/>
        </w:rPr>
        <w:t> </w:t>
      </w:r>
      <w:r>
        <w:rPr/>
        <w:t>publikacji</w:t>
      </w:r>
      <w:r>
        <w:rPr>
          <w:spacing w:val="-2"/>
        </w:rPr>
        <w:t> </w:t>
      </w:r>
      <w:r>
        <w:rPr/>
        <w:t>w</w:t>
      </w:r>
      <w:r>
        <w:rPr>
          <w:spacing w:val="-2"/>
        </w:rPr>
        <w:t> </w:t>
      </w:r>
      <w:r>
        <w:rPr/>
        <w:t>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b) 6 miesięcy od dnia zawarcia umowy, jeżeli Zamawiający nie opublikował w Dzienniku Urzędowym Unii Europejskiej ogłoszenia o udzieleniu zamówienia. 23.7 Odwołanie zawiera: 1) imię i nazwisko</w:t>
      </w:r>
    </w:p>
    <w:p>
      <w:pPr>
        <w:pStyle w:val="BodyText"/>
        <w:spacing w:line="292" w:lineRule="auto"/>
        <w:ind w:right="295"/>
      </w:pPr>
      <w:r>
        <w:rPr/>
        <w:t>albo nazwę, miejsce zamieszkania albo siedzibę, numer telefonu oraz adres poczty elektronicznej odwołującego</w:t>
      </w:r>
      <w:r>
        <w:rPr/>
        <w:t> oraz imię i nazwisko przedstawiciela (przedstawicieli); 2) nazwę i siedzibę Zamawiającego, numer telefonu oraz adres poczty elektronicznej Zamawiającego; 3) numer Powszechnego Elektronicznego Systemu Ewidencji Ludności (PESEL)</w:t>
      </w:r>
      <w:r>
        <w:rPr>
          <w:spacing w:val="-3"/>
        </w:rPr>
        <w:t> </w:t>
      </w:r>
      <w:r>
        <w:rPr/>
        <w:t>lub</w:t>
      </w:r>
      <w:r>
        <w:rPr>
          <w:spacing w:val="-3"/>
        </w:rPr>
        <w:t> </w:t>
      </w:r>
      <w:r>
        <w:rPr/>
        <w:t>NIP</w:t>
      </w:r>
      <w:r>
        <w:rPr>
          <w:spacing w:val="-3"/>
        </w:rPr>
        <w:t> </w:t>
      </w:r>
      <w:r>
        <w:rPr/>
        <w:t>odwołującego</w:t>
      </w:r>
      <w:r>
        <w:rPr>
          <w:spacing w:val="-3"/>
        </w:rPr>
        <w:t> </w:t>
      </w:r>
      <w:r>
        <w:rPr/>
        <w:t>będącego</w:t>
      </w:r>
      <w:r>
        <w:rPr>
          <w:spacing w:val="-3"/>
        </w:rPr>
        <w:t> </w:t>
      </w:r>
      <w:r>
        <w:rPr/>
        <w:t>osobą</w:t>
      </w:r>
      <w:r>
        <w:rPr>
          <w:spacing w:val="-3"/>
        </w:rPr>
        <w:t> </w:t>
      </w:r>
      <w:r>
        <w:rPr/>
        <w:t>fizyczną,</w:t>
      </w:r>
      <w:r>
        <w:rPr>
          <w:spacing w:val="-3"/>
        </w:rPr>
        <w:t> </w:t>
      </w:r>
      <w:r>
        <w:rPr/>
        <w:t>jeżeli</w:t>
      </w:r>
      <w:r>
        <w:rPr>
          <w:spacing w:val="-3"/>
        </w:rPr>
        <w:t> </w:t>
      </w:r>
      <w:r>
        <w:rPr/>
        <w:t>jest</w:t>
      </w:r>
      <w:r>
        <w:rPr>
          <w:spacing w:val="-3"/>
        </w:rPr>
        <w:t> </w:t>
      </w:r>
      <w:r>
        <w:rPr/>
        <w:t>on</w:t>
      </w:r>
      <w:r>
        <w:rPr>
          <w:spacing w:val="-3"/>
        </w:rPr>
        <w:t> </w:t>
      </w:r>
      <w:r>
        <w:rPr/>
        <w:t>obowiązany</w:t>
      </w:r>
      <w:r>
        <w:rPr>
          <w:spacing w:val="-3"/>
        </w:rPr>
        <w:t> </w:t>
      </w:r>
      <w:r>
        <w:rPr/>
        <w:t>do</w:t>
      </w:r>
      <w:r>
        <w:rPr>
          <w:spacing w:val="-3"/>
        </w:rPr>
        <w:t> </w:t>
      </w:r>
      <w:r>
        <w:rPr/>
        <w:t>jego</w:t>
      </w:r>
      <w:r>
        <w:rPr>
          <w:spacing w:val="-3"/>
        </w:rPr>
        <w:t> </w:t>
      </w:r>
      <w:r>
        <w:rPr/>
        <w:t>posiadania</w:t>
      </w:r>
      <w:r>
        <w:rPr>
          <w:spacing w:val="-3"/>
        </w:rPr>
        <w:t> </w:t>
      </w:r>
      <w:r>
        <w:rPr/>
        <w:t>albo</w:t>
      </w:r>
      <w:r>
        <w:rPr>
          <w:spacing w:val="-3"/>
        </w:rPr>
        <w:t> </w:t>
      </w:r>
      <w:r>
        <w:rPr/>
        <w:t>posiada go nie mając takiego obowiązku; 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5) określenie przedmiotu zamówienia; 6) wskazanie numeru ogłoszenia w przypadku publikacji w Dzienniku Urzędowym Unii Europejskiej; 7)</w:t>
      </w:r>
    </w:p>
    <w:p>
      <w:pPr>
        <w:pStyle w:val="BodyText"/>
        <w:spacing w:line="292" w:lineRule="auto"/>
      </w:pPr>
      <w:r>
        <w:rPr/>
        <w:t>wskazanie</w:t>
      </w:r>
      <w:r>
        <w:rPr>
          <w:spacing w:val="-5"/>
        </w:rPr>
        <w:t> </w:t>
      </w:r>
      <w:r>
        <w:rPr/>
        <w:t>czynności</w:t>
      </w:r>
      <w:r>
        <w:rPr>
          <w:spacing w:val="-5"/>
        </w:rPr>
        <w:t> </w:t>
      </w:r>
      <w:r>
        <w:rPr/>
        <w:t>lub</w:t>
      </w:r>
      <w:r>
        <w:rPr>
          <w:spacing w:val="-5"/>
        </w:rPr>
        <w:t> </w:t>
      </w:r>
      <w:r>
        <w:rPr/>
        <w:t>zaniechania</w:t>
      </w:r>
      <w:r>
        <w:rPr>
          <w:spacing w:val="-5"/>
        </w:rPr>
        <w:t> </w:t>
      </w:r>
      <w:r>
        <w:rPr/>
        <w:t>czynności</w:t>
      </w:r>
      <w:r>
        <w:rPr>
          <w:spacing w:val="-5"/>
        </w:rPr>
        <w:t> </w:t>
      </w:r>
      <w:r>
        <w:rPr/>
        <w:t>Zamawiającego,</w:t>
      </w:r>
      <w:r>
        <w:rPr>
          <w:spacing w:val="-5"/>
        </w:rPr>
        <w:t> </w:t>
      </w:r>
      <w:r>
        <w:rPr/>
        <w:t>której</w:t>
      </w:r>
      <w:r>
        <w:rPr>
          <w:spacing w:val="-5"/>
        </w:rPr>
        <w:t> </w:t>
      </w:r>
      <w:r>
        <w:rPr/>
        <w:t>zarzuca</w:t>
      </w:r>
      <w:r>
        <w:rPr>
          <w:spacing w:val="-5"/>
        </w:rPr>
        <w:t> </w:t>
      </w:r>
      <w:r>
        <w:rPr/>
        <w:t>się</w:t>
      </w:r>
      <w:r>
        <w:rPr>
          <w:spacing w:val="-5"/>
        </w:rPr>
        <w:t> </w:t>
      </w:r>
      <w:r>
        <w:rPr/>
        <w:t>niezgodność</w:t>
      </w:r>
      <w:r>
        <w:rPr>
          <w:spacing w:val="-5"/>
        </w:rPr>
        <w:t> </w:t>
      </w:r>
      <w:r>
        <w:rPr/>
        <w:t>z</w:t>
      </w:r>
      <w:r>
        <w:rPr>
          <w:spacing w:val="-5"/>
        </w:rPr>
        <w:t> </w:t>
      </w:r>
      <w:r>
        <w:rPr/>
        <w:t>przepisami</w:t>
      </w:r>
      <w:r>
        <w:rPr>
          <w:spacing w:val="-5"/>
        </w:rPr>
        <w:t> </w:t>
      </w:r>
      <w:r>
        <w:rPr/>
        <w:t>ustawy, lub wskazanie zaniechania przeprowadzenia postępowania o udzielenie zamówienia lub zorganizowania konkursu</w:t>
      </w:r>
    </w:p>
    <w:p>
      <w:pPr>
        <w:pStyle w:val="BodyText"/>
        <w:spacing w:line="292" w:lineRule="auto"/>
      </w:pPr>
      <w:r>
        <w:rPr/>
        <w:t>na</w:t>
      </w:r>
      <w:r>
        <w:rPr>
          <w:spacing w:val="-3"/>
        </w:rPr>
        <w:t> </w:t>
      </w:r>
      <w:r>
        <w:rPr/>
        <w:t>podstawie</w:t>
      </w:r>
      <w:r>
        <w:rPr>
          <w:spacing w:val="-3"/>
        </w:rPr>
        <w:t> </w:t>
      </w:r>
      <w:r>
        <w:rPr/>
        <w:t>ustawy;</w:t>
      </w:r>
      <w:r>
        <w:rPr>
          <w:spacing w:val="-3"/>
        </w:rPr>
        <w:t> </w:t>
      </w:r>
      <w:r>
        <w:rPr/>
        <w:t>8)</w:t>
      </w:r>
      <w:r>
        <w:rPr>
          <w:spacing w:val="-3"/>
        </w:rPr>
        <w:t> </w:t>
      </w:r>
      <w:r>
        <w:rPr/>
        <w:t>zwięzłe</w:t>
      </w:r>
      <w:r>
        <w:rPr>
          <w:spacing w:val="-3"/>
        </w:rPr>
        <w:t> </w:t>
      </w:r>
      <w:r>
        <w:rPr/>
        <w:t>przedstawienie</w:t>
      </w:r>
      <w:r>
        <w:rPr>
          <w:spacing w:val="-3"/>
        </w:rPr>
        <w:t> </w:t>
      </w:r>
      <w:r>
        <w:rPr/>
        <w:t>zarzutów;</w:t>
      </w:r>
      <w:r>
        <w:rPr>
          <w:spacing w:val="-3"/>
        </w:rPr>
        <w:t> </w:t>
      </w:r>
      <w:r>
        <w:rPr/>
        <w:t>9)</w:t>
      </w:r>
      <w:r>
        <w:rPr>
          <w:spacing w:val="-3"/>
        </w:rPr>
        <w:t> </w:t>
      </w:r>
      <w:r>
        <w:rPr/>
        <w:t>żądanie</w:t>
      </w:r>
      <w:r>
        <w:rPr>
          <w:spacing w:val="-3"/>
        </w:rPr>
        <w:t> </w:t>
      </w:r>
      <w:r>
        <w:rPr/>
        <w:t>co</w:t>
      </w:r>
      <w:r>
        <w:rPr>
          <w:spacing w:val="-3"/>
        </w:rPr>
        <w:t> </w:t>
      </w:r>
      <w:r>
        <w:rPr/>
        <w:t>do</w:t>
      </w:r>
      <w:r>
        <w:rPr>
          <w:spacing w:val="-3"/>
        </w:rPr>
        <w:t> </w:t>
      </w:r>
      <w:r>
        <w:rPr/>
        <w:t>sposobu</w:t>
      </w:r>
      <w:r>
        <w:rPr>
          <w:spacing w:val="-3"/>
        </w:rPr>
        <w:t> </w:t>
      </w:r>
      <w:r>
        <w:rPr/>
        <w:t>rozstrzygnięcia</w:t>
      </w:r>
      <w:r>
        <w:rPr>
          <w:spacing w:val="-3"/>
        </w:rPr>
        <w:t> </w:t>
      </w:r>
      <w:r>
        <w:rPr/>
        <w:t>odwołania;</w:t>
      </w:r>
      <w:r>
        <w:rPr>
          <w:spacing w:val="-3"/>
        </w:rPr>
        <w:t> </w:t>
      </w:r>
      <w:r>
        <w:rPr/>
        <w:t>10) wskazanie okoliczności faktycznych i prawnych uzasadniających wniesienie odwołania oraz dowodów na poparcie przytoczonych okoliczności; 11) podpis odwołującego albo jego przedstawiciela lub przedstawicieli; 12) wykaz załączników. 23.8 Do odwołania dołącza się: 1) dowód uiszczenia wpisu od odwołania w wymaganej wysokości;</w:t>
      </w:r>
    </w:p>
    <w:p>
      <w:pPr>
        <w:pStyle w:val="BodyText"/>
        <w:spacing w:line="292" w:lineRule="auto"/>
      </w:pPr>
      <w:r>
        <w:rPr/>
        <w:t>2) dowód przekazania odpowiednio odwołania albo jego kopii Zamawiającemu; 3) dokument potwierdzający umocowanie do reprezentowania odwołującego. 23.9 Na orzeczenie Izby stronom oraz uczestnikom postępowania odwoławczego</w:t>
      </w:r>
      <w:r>
        <w:rPr>
          <w:spacing w:val="-3"/>
        </w:rPr>
        <w:t> </w:t>
      </w:r>
      <w:r>
        <w:rPr/>
        <w:t>przysługuje</w:t>
      </w:r>
      <w:r>
        <w:rPr>
          <w:spacing w:val="-3"/>
        </w:rPr>
        <w:t> </w:t>
      </w:r>
      <w:r>
        <w:rPr/>
        <w:t>skarga</w:t>
      </w:r>
      <w:r>
        <w:rPr>
          <w:spacing w:val="-3"/>
        </w:rPr>
        <w:t> </w:t>
      </w:r>
      <w:r>
        <w:rPr/>
        <w:t>do</w:t>
      </w:r>
      <w:r>
        <w:rPr>
          <w:spacing w:val="-3"/>
        </w:rPr>
        <w:t> </w:t>
      </w:r>
      <w:r>
        <w:rPr/>
        <w:t>sądu.</w:t>
      </w:r>
      <w:r>
        <w:rPr>
          <w:spacing w:val="-3"/>
        </w:rPr>
        <w:t> </w:t>
      </w:r>
      <w:r>
        <w:rPr/>
        <w:t>Skargę</w:t>
      </w:r>
      <w:r>
        <w:rPr>
          <w:spacing w:val="-3"/>
        </w:rPr>
        <w:t> </w:t>
      </w:r>
      <w:r>
        <w:rPr/>
        <w:t>wnosi</w:t>
      </w:r>
      <w:r>
        <w:rPr>
          <w:spacing w:val="-3"/>
        </w:rPr>
        <w:t> </w:t>
      </w:r>
      <w:r>
        <w:rPr/>
        <w:t>się</w:t>
      </w:r>
      <w:r>
        <w:rPr>
          <w:spacing w:val="-3"/>
        </w:rPr>
        <w:t> </w:t>
      </w:r>
      <w:r>
        <w:rPr/>
        <w:t>do</w:t>
      </w:r>
      <w:r>
        <w:rPr>
          <w:spacing w:val="-3"/>
        </w:rPr>
        <w:t> </w:t>
      </w:r>
      <w:r>
        <w:rPr/>
        <w:t>Sądu</w:t>
      </w:r>
      <w:r>
        <w:rPr>
          <w:spacing w:val="-3"/>
        </w:rPr>
        <w:t> </w:t>
      </w:r>
      <w:r>
        <w:rPr/>
        <w:t>Okręgowego</w:t>
      </w:r>
      <w:r>
        <w:rPr>
          <w:spacing w:val="-3"/>
        </w:rPr>
        <w:t> </w:t>
      </w:r>
      <w:r>
        <w:rPr/>
        <w:t>w</w:t>
      </w:r>
      <w:r>
        <w:rPr>
          <w:spacing w:val="-3"/>
        </w:rPr>
        <w:t> </w:t>
      </w:r>
      <w:r>
        <w:rPr/>
        <w:t>Warszawie</w:t>
      </w:r>
      <w:r>
        <w:rPr>
          <w:spacing w:val="-3"/>
        </w:rPr>
        <w:t> </w:t>
      </w:r>
      <w:r>
        <w:rPr/>
        <w:t>-</w:t>
      </w:r>
      <w:r>
        <w:rPr>
          <w:spacing w:val="-3"/>
        </w:rPr>
        <w:t> </w:t>
      </w:r>
      <w:r>
        <w:rPr/>
        <w:t>sądu</w:t>
      </w:r>
      <w:r>
        <w:rPr>
          <w:spacing w:val="-3"/>
        </w:rPr>
        <w:t> </w:t>
      </w:r>
      <w:r>
        <w:rPr/>
        <w:t>zamówień </w:t>
      </w:r>
      <w:r>
        <w:rPr>
          <w:spacing w:val="-2"/>
        </w:rPr>
        <w:t>publicznych.</w:t>
      </w:r>
    </w:p>
    <w:p>
      <w:pPr>
        <w:pStyle w:val="BodyText"/>
        <w:spacing w:before="26"/>
        <w:ind w:left="0"/>
      </w:pPr>
    </w:p>
    <w:p>
      <w:pPr>
        <w:pStyle w:val="ListParagraph"/>
        <w:numPr>
          <w:ilvl w:val="0"/>
          <w:numId w:val="3"/>
        </w:numPr>
        <w:tabs>
          <w:tab w:pos="306" w:val="left" w:leader="none"/>
        </w:tabs>
        <w:spacing w:line="240" w:lineRule="auto" w:before="0" w:after="0"/>
        <w:ind w:left="306" w:right="0" w:hanging="165"/>
        <w:jc w:val="left"/>
        <w:rPr>
          <w:i/>
          <w:sz w:val="20"/>
        </w:rPr>
      </w:pPr>
      <w:r>
        <w:rPr>
          <w:i/>
          <w:spacing w:val="-2"/>
          <w:sz w:val="20"/>
        </w:rPr>
        <w:t>Organizacje</w:t>
      </w:r>
    </w:p>
    <w:p>
      <w:pPr>
        <w:pStyle w:val="BodyText"/>
        <w:spacing w:before="8"/>
        <w:ind w:left="0"/>
        <w:rPr>
          <w:i/>
          <w:sz w:val="17"/>
        </w:rPr>
      </w:pPr>
      <w:r>
        <w:rPr>
          <w:i/>
          <w:sz w:val="17"/>
        </w:rPr>
        <mc:AlternateContent>
          <mc:Choice Requires="wps">
            <w:drawing>
              <wp:anchor distT="0" distB="0" distL="0" distR="0" allowOverlap="1" layoutInCell="1" locked="0" behindDoc="1" simplePos="0" relativeHeight="487589376">
                <wp:simplePos x="0" y="0"/>
                <wp:positionH relativeFrom="page">
                  <wp:posOffset>359994</wp:posOffset>
                </wp:positionH>
                <wp:positionV relativeFrom="paragraph">
                  <wp:posOffset>144955</wp:posOffset>
                </wp:positionV>
                <wp:extent cx="684022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40220" cy="1270"/>
                        </a:xfrm>
                        <a:custGeom>
                          <a:avLst/>
                          <a:gdLst/>
                          <a:ahLst/>
                          <a:cxnLst/>
                          <a:rect l="l" t="t" r="r" b="b"/>
                          <a:pathLst>
                            <a:path w="6840220" h="0">
                              <a:moveTo>
                                <a:pt x="0" y="0"/>
                              </a:moveTo>
                              <a:lnTo>
                                <a:pt x="684000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11.413801pt;width:538.6pt;height:.1pt;mso-position-horizontal-relative:page;mso-position-vertical-relative:paragraph;z-index:-15727104;mso-wrap-distance-left:0;mso-wrap-distance-right:0" id="docshape6" coordorigin="567,228" coordsize="10772,0" path="m567,228l11339,228e" filled="false" stroked="true" strokeweight="1pt" strokecolor="#000000">
                <v:path arrowok="t"/>
                <v:stroke dashstyle="solid"/>
                <w10:wrap type="topAndBottom"/>
              </v:shape>
            </w:pict>
          </mc:Fallback>
        </mc:AlternateContent>
      </w:r>
    </w:p>
    <w:p>
      <w:pPr>
        <w:pStyle w:val="BodyText"/>
        <w:spacing w:before="142"/>
        <w:ind w:left="0"/>
        <w:rPr>
          <w:i/>
        </w:rPr>
      </w:pPr>
    </w:p>
    <w:p>
      <w:pPr>
        <w:pStyle w:val="Heading1"/>
        <w:numPr>
          <w:ilvl w:val="1"/>
          <w:numId w:val="3"/>
        </w:numPr>
        <w:tabs>
          <w:tab w:pos="671" w:val="left" w:leader="none"/>
        </w:tabs>
        <w:spacing w:line="240" w:lineRule="auto" w:before="0" w:after="0"/>
        <w:ind w:left="671" w:right="0" w:hanging="330"/>
        <w:jc w:val="left"/>
      </w:pPr>
      <w:r>
        <w:rPr>
          <w:spacing w:val="-2"/>
        </w:rPr>
        <w:t>ORG-</w:t>
      </w:r>
      <w:r>
        <w:rPr>
          <w:spacing w:val="-4"/>
        </w:rPr>
        <w:t>0002</w:t>
      </w:r>
    </w:p>
    <w:p>
      <w:pPr>
        <w:spacing w:before="50"/>
        <w:ind w:left="441" w:right="0" w:firstLine="0"/>
        <w:jc w:val="left"/>
        <w:rPr>
          <w:sz w:val="20"/>
        </w:rPr>
      </w:pPr>
      <w:r>
        <w:rPr>
          <w:i/>
          <w:sz w:val="20"/>
        </w:rPr>
        <w:t>Oficjalna</w:t>
      </w:r>
      <w:r>
        <w:rPr>
          <w:i/>
          <w:spacing w:val="-8"/>
          <w:sz w:val="20"/>
        </w:rPr>
        <w:t> </w:t>
      </w:r>
      <w:r>
        <w:rPr>
          <w:i/>
          <w:sz w:val="20"/>
        </w:rPr>
        <w:t>nazwa</w:t>
      </w:r>
      <w:r>
        <w:rPr>
          <w:sz w:val="20"/>
        </w:rPr>
        <w:t>:</w:t>
      </w:r>
      <w:r>
        <w:rPr>
          <w:spacing w:val="-5"/>
          <w:sz w:val="20"/>
        </w:rPr>
        <w:t> </w:t>
      </w:r>
      <w:r>
        <w:rPr>
          <w:sz w:val="20"/>
        </w:rPr>
        <w:t>Miasto</w:t>
      </w:r>
      <w:r>
        <w:rPr>
          <w:spacing w:val="-5"/>
          <w:sz w:val="20"/>
        </w:rPr>
        <w:t> </w:t>
      </w:r>
      <w:r>
        <w:rPr>
          <w:sz w:val="20"/>
        </w:rPr>
        <w:t>Stołeczne</w:t>
      </w:r>
      <w:r>
        <w:rPr>
          <w:spacing w:val="-5"/>
          <w:sz w:val="20"/>
        </w:rPr>
        <w:t> </w:t>
      </w:r>
      <w:r>
        <w:rPr>
          <w:sz w:val="20"/>
        </w:rPr>
        <w:t>Warszawa</w:t>
      </w:r>
      <w:r>
        <w:rPr>
          <w:spacing w:val="-5"/>
          <w:sz w:val="20"/>
        </w:rPr>
        <w:t> </w:t>
      </w:r>
      <w:r>
        <w:rPr>
          <w:sz w:val="20"/>
        </w:rPr>
        <w:t>-</w:t>
      </w:r>
      <w:r>
        <w:rPr>
          <w:spacing w:val="-5"/>
          <w:sz w:val="20"/>
        </w:rPr>
        <w:t> </w:t>
      </w:r>
      <w:r>
        <w:rPr>
          <w:sz w:val="20"/>
        </w:rPr>
        <w:t>Zarząd</w:t>
      </w:r>
      <w:r>
        <w:rPr>
          <w:spacing w:val="-5"/>
          <w:sz w:val="20"/>
        </w:rPr>
        <w:t> </w:t>
      </w:r>
      <w:r>
        <w:rPr>
          <w:sz w:val="20"/>
        </w:rPr>
        <w:t>Mienia</w:t>
      </w:r>
      <w:r>
        <w:rPr>
          <w:spacing w:val="-5"/>
          <w:sz w:val="20"/>
        </w:rPr>
        <w:t> </w:t>
      </w:r>
      <w:r>
        <w:rPr>
          <w:sz w:val="20"/>
        </w:rPr>
        <w:t>m.</w:t>
      </w:r>
      <w:r>
        <w:rPr>
          <w:spacing w:val="-5"/>
          <w:sz w:val="20"/>
        </w:rPr>
        <w:t> </w:t>
      </w:r>
      <w:r>
        <w:rPr>
          <w:sz w:val="20"/>
        </w:rPr>
        <w:t>st.</w:t>
      </w:r>
      <w:r>
        <w:rPr>
          <w:spacing w:val="-5"/>
          <w:sz w:val="20"/>
        </w:rPr>
        <w:t> </w:t>
      </w:r>
      <w:r>
        <w:rPr>
          <w:spacing w:val="-2"/>
          <w:sz w:val="20"/>
        </w:rPr>
        <w:t>Warszawy</w:t>
      </w:r>
    </w:p>
    <w:p>
      <w:pPr>
        <w:spacing w:line="292" w:lineRule="auto" w:before="50"/>
        <w:ind w:left="441" w:right="6448" w:firstLine="0"/>
        <w:jc w:val="left"/>
        <w:rPr>
          <w:sz w:val="20"/>
        </w:rPr>
      </w:pPr>
      <w:r>
        <w:rPr>
          <w:i/>
          <w:sz w:val="20"/>
        </w:rPr>
        <w:t>Numer rejestracyjny</w:t>
      </w:r>
      <w:r>
        <w:rPr>
          <w:sz w:val="20"/>
        </w:rPr>
        <w:t>: 5252248481 </w:t>
      </w:r>
      <w:r>
        <w:rPr>
          <w:i/>
          <w:sz w:val="20"/>
        </w:rPr>
        <w:t>Departament</w:t>
      </w:r>
      <w:r>
        <w:rPr>
          <w:sz w:val="20"/>
        </w:rPr>
        <w:t>:</w:t>
      </w:r>
      <w:r>
        <w:rPr>
          <w:spacing w:val="-9"/>
          <w:sz w:val="20"/>
        </w:rPr>
        <w:t> </w:t>
      </w:r>
      <w:r>
        <w:rPr>
          <w:sz w:val="20"/>
        </w:rPr>
        <w:t>Zarząd</w:t>
      </w:r>
      <w:r>
        <w:rPr>
          <w:spacing w:val="-9"/>
          <w:sz w:val="20"/>
        </w:rPr>
        <w:t> </w:t>
      </w:r>
      <w:r>
        <w:rPr>
          <w:sz w:val="20"/>
        </w:rPr>
        <w:t>Mienia</w:t>
      </w:r>
      <w:r>
        <w:rPr>
          <w:spacing w:val="-9"/>
          <w:sz w:val="20"/>
        </w:rPr>
        <w:t> </w:t>
      </w:r>
      <w:r>
        <w:rPr>
          <w:sz w:val="20"/>
        </w:rPr>
        <w:t>m.</w:t>
      </w:r>
      <w:r>
        <w:rPr>
          <w:spacing w:val="-9"/>
          <w:sz w:val="20"/>
        </w:rPr>
        <w:t> </w:t>
      </w:r>
      <w:r>
        <w:rPr>
          <w:sz w:val="20"/>
        </w:rPr>
        <w:t>st.</w:t>
      </w:r>
      <w:r>
        <w:rPr>
          <w:spacing w:val="-9"/>
          <w:sz w:val="20"/>
        </w:rPr>
        <w:t> </w:t>
      </w:r>
      <w:r>
        <w:rPr>
          <w:sz w:val="20"/>
        </w:rPr>
        <w:t>Warszawy </w:t>
      </w:r>
      <w:r>
        <w:rPr>
          <w:i/>
          <w:sz w:val="20"/>
        </w:rPr>
        <w:t>Miejscowość</w:t>
      </w:r>
      <w:r>
        <w:rPr>
          <w:sz w:val="20"/>
        </w:rPr>
        <w:t>: Warszawa</w:t>
      </w:r>
    </w:p>
    <w:p>
      <w:pPr>
        <w:spacing w:after="0" w:line="292" w:lineRule="auto"/>
        <w:jc w:val="left"/>
        <w:rPr>
          <w:sz w:val="20"/>
        </w:rPr>
        <w:sectPr>
          <w:pgSz w:w="11910" w:h="16840"/>
          <w:pgMar w:header="0" w:footer="1207" w:top="1040" w:bottom="1400" w:left="425" w:right="425"/>
        </w:sectPr>
      </w:pPr>
    </w:p>
    <w:p>
      <w:pPr>
        <w:spacing w:before="80"/>
        <w:ind w:left="441" w:right="0" w:firstLine="0"/>
        <w:jc w:val="left"/>
        <w:rPr>
          <w:sz w:val="20"/>
        </w:rPr>
      </w:pPr>
      <w:r>
        <w:rPr>
          <w:i/>
          <w:sz w:val="20"/>
        </w:rPr>
        <w:t>Kod</w:t>
      </w:r>
      <w:r>
        <w:rPr>
          <w:i/>
          <w:spacing w:val="-4"/>
          <w:sz w:val="20"/>
        </w:rPr>
        <w:t> </w:t>
      </w:r>
      <w:r>
        <w:rPr>
          <w:i/>
          <w:sz w:val="20"/>
        </w:rPr>
        <w:t>pocztowy</w:t>
      </w:r>
      <w:r>
        <w:rPr>
          <w:sz w:val="20"/>
        </w:rPr>
        <w:t>:</w:t>
      </w:r>
      <w:r>
        <w:rPr>
          <w:spacing w:val="-4"/>
          <w:sz w:val="20"/>
        </w:rPr>
        <w:t> </w:t>
      </w:r>
      <w:r>
        <w:rPr>
          <w:sz w:val="20"/>
        </w:rPr>
        <w:t>01-</w:t>
      </w:r>
      <w:r>
        <w:rPr>
          <w:spacing w:val="-5"/>
          <w:sz w:val="20"/>
        </w:rPr>
        <w:t>248</w:t>
      </w:r>
    </w:p>
    <w:p>
      <w:pPr>
        <w:spacing w:before="50"/>
        <w:ind w:left="441" w:right="0" w:firstLine="0"/>
        <w:jc w:val="left"/>
        <w:rPr>
          <w:sz w:val="20"/>
        </w:rPr>
      </w:pPr>
      <w:r>
        <w:rPr>
          <w:i/>
          <w:sz w:val="20"/>
        </w:rPr>
        <w:t>Podpodział</w:t>
      </w:r>
      <w:r>
        <w:rPr>
          <w:i/>
          <w:spacing w:val="-6"/>
          <w:sz w:val="20"/>
        </w:rPr>
        <w:t> </w:t>
      </w:r>
      <w:r>
        <w:rPr>
          <w:i/>
          <w:sz w:val="20"/>
        </w:rPr>
        <w:t>krajowy</w:t>
      </w:r>
      <w:r>
        <w:rPr>
          <w:i/>
          <w:spacing w:val="-6"/>
          <w:sz w:val="20"/>
        </w:rPr>
        <w:t> </w:t>
      </w:r>
      <w:r>
        <w:rPr>
          <w:i/>
          <w:sz w:val="20"/>
        </w:rPr>
        <w:t>(NUTS)</w:t>
      </w:r>
      <w:r>
        <w:rPr>
          <w:sz w:val="20"/>
        </w:rPr>
        <w:t>:</w:t>
      </w:r>
      <w:r>
        <w:rPr>
          <w:spacing w:val="-6"/>
          <w:sz w:val="20"/>
        </w:rPr>
        <w:t> </w:t>
      </w:r>
      <w:r>
        <w:rPr>
          <w:sz w:val="20"/>
        </w:rPr>
        <w:t>Miasto</w:t>
      </w:r>
      <w:r>
        <w:rPr>
          <w:spacing w:val="-6"/>
          <w:sz w:val="20"/>
        </w:rPr>
        <w:t> </w:t>
      </w:r>
      <w:r>
        <w:rPr>
          <w:sz w:val="20"/>
        </w:rPr>
        <w:t>Warszawa</w:t>
      </w:r>
      <w:r>
        <w:rPr>
          <w:spacing w:val="-5"/>
          <w:sz w:val="20"/>
        </w:rPr>
        <w:t> </w:t>
      </w:r>
      <w:r>
        <w:rPr>
          <w:spacing w:val="-2"/>
          <w:sz w:val="20"/>
        </w:rPr>
        <w:t>(PL911)</w:t>
      </w:r>
    </w:p>
    <w:p>
      <w:pPr>
        <w:spacing w:before="50"/>
        <w:ind w:left="441" w:right="0" w:firstLine="0"/>
        <w:jc w:val="left"/>
        <w:rPr>
          <w:sz w:val="20"/>
        </w:rPr>
      </w:pPr>
      <w:r>
        <w:rPr>
          <w:i/>
          <w:sz w:val="20"/>
        </w:rPr>
        <w:t>Kraj</w:t>
      </w:r>
      <w:r>
        <w:rPr>
          <w:sz w:val="20"/>
        </w:rPr>
        <w:t>:</w:t>
      </w:r>
      <w:r>
        <w:rPr>
          <w:spacing w:val="-5"/>
          <w:sz w:val="20"/>
        </w:rPr>
        <w:t> </w:t>
      </w:r>
      <w:r>
        <w:rPr>
          <w:spacing w:val="-2"/>
          <w:sz w:val="20"/>
        </w:rPr>
        <w:t>Polska</w:t>
      </w:r>
    </w:p>
    <w:p>
      <w:pPr>
        <w:pStyle w:val="BodyText"/>
        <w:spacing w:before="50"/>
      </w:pPr>
      <w:r>
        <w:rPr>
          <w:i/>
        </w:rPr>
        <w:t>E­mail</w:t>
      </w:r>
      <w:r>
        <w:rPr/>
        <w:t>:</w:t>
      </w:r>
      <w:r>
        <w:rPr>
          <w:spacing w:val="-7"/>
        </w:rPr>
        <w:t> </w:t>
      </w:r>
      <w:hyperlink r:id="rId7">
        <w:r>
          <w:rPr>
            <w:color w:val="0000FF"/>
            <w:spacing w:val="-2"/>
            <w:u w:val="single" w:color="0000FF"/>
          </w:rPr>
          <w:t>sekretariat@zmw.waw.pl</w:t>
        </w:r>
      </w:hyperlink>
    </w:p>
    <w:p>
      <w:pPr>
        <w:spacing w:before="50"/>
        <w:ind w:left="441" w:right="0" w:firstLine="0"/>
        <w:jc w:val="left"/>
        <w:rPr>
          <w:sz w:val="20"/>
        </w:rPr>
      </w:pPr>
      <w:r>
        <w:rPr>
          <w:i/>
          <w:spacing w:val="-2"/>
          <w:sz w:val="20"/>
        </w:rPr>
        <w:t>Telefon</w:t>
      </w:r>
      <w:r>
        <w:rPr>
          <w:spacing w:val="-2"/>
          <w:sz w:val="20"/>
        </w:rPr>
        <w:t>:</w:t>
      </w:r>
      <w:r>
        <w:rPr>
          <w:spacing w:val="-10"/>
          <w:sz w:val="20"/>
        </w:rPr>
        <w:t> </w:t>
      </w:r>
      <w:r>
        <w:rPr>
          <w:spacing w:val="-2"/>
          <w:sz w:val="20"/>
        </w:rPr>
        <w:t>+48222770300</w:t>
      </w:r>
    </w:p>
    <w:p>
      <w:pPr>
        <w:spacing w:before="50"/>
        <w:ind w:left="441" w:right="0" w:firstLine="0"/>
        <w:jc w:val="left"/>
        <w:rPr>
          <w:sz w:val="20"/>
        </w:rPr>
      </w:pPr>
      <w:r>
        <w:rPr>
          <w:i/>
          <w:sz w:val="20"/>
        </w:rPr>
        <w:t>Adres</w:t>
      </w:r>
      <w:r>
        <w:rPr>
          <w:i/>
          <w:spacing w:val="-5"/>
          <w:sz w:val="20"/>
        </w:rPr>
        <w:t> </w:t>
      </w:r>
      <w:r>
        <w:rPr>
          <w:i/>
          <w:sz w:val="20"/>
        </w:rPr>
        <w:t>strony</w:t>
      </w:r>
      <w:r>
        <w:rPr>
          <w:i/>
          <w:spacing w:val="-5"/>
          <w:sz w:val="20"/>
        </w:rPr>
        <w:t> </w:t>
      </w:r>
      <w:r>
        <w:rPr>
          <w:i/>
          <w:sz w:val="20"/>
        </w:rPr>
        <w:t>internetowej</w:t>
      </w:r>
      <w:r>
        <w:rPr>
          <w:sz w:val="20"/>
        </w:rPr>
        <w:t>:</w:t>
      </w:r>
      <w:r>
        <w:rPr>
          <w:spacing w:val="-5"/>
          <w:sz w:val="20"/>
        </w:rPr>
        <w:t> </w:t>
      </w:r>
      <w:hyperlink r:id="rId8">
        <w:r>
          <w:rPr>
            <w:color w:val="0000FF"/>
            <w:spacing w:val="-2"/>
            <w:sz w:val="20"/>
            <w:u w:val="single" w:color="0000FF"/>
          </w:rPr>
          <w:t>www.zmw.waw.pl</w:t>
        </w:r>
      </w:hyperlink>
    </w:p>
    <w:p>
      <w:pPr>
        <w:spacing w:before="50"/>
        <w:ind w:left="441" w:right="0" w:firstLine="0"/>
        <w:jc w:val="left"/>
        <w:rPr>
          <w:sz w:val="20"/>
        </w:rPr>
      </w:pPr>
      <w:r>
        <w:rPr>
          <w:i/>
          <w:sz w:val="20"/>
        </w:rPr>
        <w:t>Adres</w:t>
      </w:r>
      <w:r>
        <w:rPr>
          <w:i/>
          <w:spacing w:val="-7"/>
          <w:sz w:val="20"/>
        </w:rPr>
        <w:t> </w:t>
      </w:r>
      <w:r>
        <w:rPr>
          <w:i/>
          <w:sz w:val="20"/>
        </w:rPr>
        <w:t>na</w:t>
      </w:r>
      <w:r>
        <w:rPr>
          <w:i/>
          <w:spacing w:val="-4"/>
          <w:sz w:val="20"/>
        </w:rPr>
        <w:t> </w:t>
      </w:r>
      <w:r>
        <w:rPr>
          <w:i/>
          <w:sz w:val="20"/>
        </w:rPr>
        <w:t>potrzeby</w:t>
      </w:r>
      <w:r>
        <w:rPr>
          <w:i/>
          <w:spacing w:val="-4"/>
          <w:sz w:val="20"/>
        </w:rPr>
        <w:t> </w:t>
      </w:r>
      <w:r>
        <w:rPr>
          <w:i/>
          <w:sz w:val="20"/>
        </w:rPr>
        <w:t>wymiany</w:t>
      </w:r>
      <w:r>
        <w:rPr>
          <w:i/>
          <w:spacing w:val="-4"/>
          <w:sz w:val="20"/>
        </w:rPr>
        <w:t> </w:t>
      </w:r>
      <w:r>
        <w:rPr>
          <w:i/>
          <w:sz w:val="20"/>
        </w:rPr>
        <w:t>informacji</w:t>
      </w:r>
      <w:r>
        <w:rPr>
          <w:i/>
          <w:spacing w:val="-4"/>
          <w:sz w:val="20"/>
        </w:rPr>
        <w:t> </w:t>
      </w:r>
      <w:r>
        <w:rPr>
          <w:i/>
          <w:sz w:val="20"/>
        </w:rPr>
        <w:t>(URL)</w:t>
      </w:r>
      <w:r>
        <w:rPr>
          <w:sz w:val="20"/>
        </w:rPr>
        <w:t>:</w:t>
      </w:r>
      <w:r>
        <w:rPr>
          <w:spacing w:val="-4"/>
          <w:sz w:val="20"/>
        </w:rPr>
        <w:t> </w:t>
      </w:r>
      <w:hyperlink r:id="rId6">
        <w:r>
          <w:rPr>
            <w:color w:val="0000FF"/>
            <w:sz w:val="20"/>
            <w:u w:val="single" w:color="0000FF"/>
          </w:rPr>
          <w:t>https://zmw-</w:t>
        </w:r>
        <w:r>
          <w:rPr>
            <w:color w:val="0000FF"/>
            <w:spacing w:val="-2"/>
            <w:sz w:val="20"/>
            <w:u w:val="single" w:color="0000FF"/>
          </w:rPr>
          <w:t>waw.ezamawiajacy.pl</w:t>
        </w:r>
      </w:hyperlink>
    </w:p>
    <w:p>
      <w:pPr>
        <w:spacing w:before="50"/>
        <w:ind w:left="441" w:right="0" w:firstLine="0"/>
        <w:jc w:val="left"/>
        <w:rPr>
          <w:sz w:val="20"/>
        </w:rPr>
      </w:pPr>
      <w:r>
        <w:rPr>
          <w:i/>
          <w:sz w:val="20"/>
        </w:rPr>
        <w:t>Profil</w:t>
      </w:r>
      <w:r>
        <w:rPr>
          <w:i/>
          <w:spacing w:val="-8"/>
          <w:sz w:val="20"/>
        </w:rPr>
        <w:t> </w:t>
      </w:r>
      <w:r>
        <w:rPr>
          <w:i/>
          <w:sz w:val="20"/>
        </w:rPr>
        <w:t>nabywcy</w:t>
      </w:r>
      <w:r>
        <w:rPr>
          <w:sz w:val="20"/>
        </w:rPr>
        <w:t>:</w:t>
      </w:r>
      <w:r>
        <w:rPr>
          <w:spacing w:val="-8"/>
          <w:sz w:val="20"/>
        </w:rPr>
        <w:t> </w:t>
      </w:r>
      <w:hyperlink r:id="rId6">
        <w:r>
          <w:rPr>
            <w:color w:val="0000FF"/>
            <w:sz w:val="20"/>
            <w:u w:val="single" w:color="0000FF"/>
          </w:rPr>
          <w:t>https://zmw-</w:t>
        </w:r>
        <w:r>
          <w:rPr>
            <w:color w:val="0000FF"/>
            <w:spacing w:val="-2"/>
            <w:sz w:val="20"/>
            <w:u w:val="single" w:color="0000FF"/>
          </w:rPr>
          <w:t>waw.ezamawiajacy.pl</w:t>
        </w:r>
      </w:hyperlink>
    </w:p>
    <w:p>
      <w:pPr>
        <w:spacing w:line="292" w:lineRule="auto" w:before="50"/>
        <w:ind w:left="741" w:right="8337" w:hanging="300"/>
        <w:jc w:val="left"/>
        <w:rPr>
          <w:i/>
          <w:sz w:val="20"/>
        </w:rPr>
      </w:pPr>
      <w:r>
        <w:rPr>
          <w:i/>
          <w:sz w:val="20"/>
        </w:rPr>
        <w:t>Role</w:t>
      </w:r>
      <w:r>
        <w:rPr>
          <w:i/>
          <w:spacing w:val="-14"/>
          <w:sz w:val="20"/>
        </w:rPr>
        <w:t> </w:t>
      </w:r>
      <w:r>
        <w:rPr>
          <w:i/>
          <w:sz w:val="20"/>
        </w:rPr>
        <w:t>tej</w:t>
      </w:r>
      <w:r>
        <w:rPr>
          <w:i/>
          <w:spacing w:val="-14"/>
          <w:sz w:val="20"/>
        </w:rPr>
        <w:t> </w:t>
      </w:r>
      <w:r>
        <w:rPr>
          <w:i/>
          <w:sz w:val="20"/>
        </w:rPr>
        <w:t>organizacji</w:t>
      </w:r>
      <w:r>
        <w:rPr>
          <w:sz w:val="20"/>
        </w:rPr>
        <w:t>: </w:t>
      </w:r>
      <w:r>
        <w:rPr>
          <w:i/>
          <w:spacing w:val="-2"/>
          <w:sz w:val="20"/>
        </w:rPr>
        <w:t>Nabywca</w:t>
      </w:r>
    </w:p>
    <w:p>
      <w:pPr>
        <w:pStyle w:val="Heading1"/>
        <w:numPr>
          <w:ilvl w:val="1"/>
          <w:numId w:val="4"/>
        </w:numPr>
        <w:tabs>
          <w:tab w:pos="671" w:val="left" w:leader="none"/>
        </w:tabs>
        <w:spacing w:line="240" w:lineRule="auto" w:before="199" w:after="0"/>
        <w:ind w:left="671" w:right="0" w:hanging="330"/>
        <w:jc w:val="left"/>
      </w:pPr>
      <w:r>
        <w:rPr>
          <w:spacing w:val="-2"/>
        </w:rPr>
        <w:t>ORG-</w:t>
      </w:r>
      <w:r>
        <w:rPr>
          <w:spacing w:val="-4"/>
        </w:rPr>
        <w:t>0003</w:t>
      </w:r>
    </w:p>
    <w:p>
      <w:pPr>
        <w:spacing w:line="292" w:lineRule="auto" w:before="50"/>
        <w:ind w:left="441" w:right="6448" w:firstLine="0"/>
        <w:jc w:val="left"/>
        <w:rPr>
          <w:sz w:val="20"/>
        </w:rPr>
      </w:pPr>
      <w:r>
        <w:rPr>
          <w:i/>
          <w:sz w:val="20"/>
        </w:rPr>
        <w:t>Oficjalna</w:t>
      </w:r>
      <w:r>
        <w:rPr>
          <w:i/>
          <w:spacing w:val="-9"/>
          <w:sz w:val="20"/>
        </w:rPr>
        <w:t> </w:t>
      </w:r>
      <w:r>
        <w:rPr>
          <w:i/>
          <w:sz w:val="20"/>
        </w:rPr>
        <w:t>nazwa</w:t>
      </w:r>
      <w:r>
        <w:rPr>
          <w:sz w:val="20"/>
        </w:rPr>
        <w:t>:</w:t>
      </w:r>
      <w:r>
        <w:rPr>
          <w:spacing w:val="-9"/>
          <w:sz w:val="20"/>
        </w:rPr>
        <w:t> </w:t>
      </w:r>
      <w:r>
        <w:rPr>
          <w:sz w:val="20"/>
        </w:rPr>
        <w:t>Krajowa</w:t>
      </w:r>
      <w:r>
        <w:rPr>
          <w:spacing w:val="-9"/>
          <w:sz w:val="20"/>
        </w:rPr>
        <w:t> </w:t>
      </w:r>
      <w:r>
        <w:rPr>
          <w:sz w:val="20"/>
        </w:rPr>
        <w:t>Izba</w:t>
      </w:r>
      <w:r>
        <w:rPr>
          <w:spacing w:val="-9"/>
          <w:sz w:val="20"/>
        </w:rPr>
        <w:t> </w:t>
      </w:r>
      <w:r>
        <w:rPr>
          <w:sz w:val="20"/>
        </w:rPr>
        <w:t>Odwoławcza </w:t>
      </w:r>
      <w:r>
        <w:rPr>
          <w:i/>
          <w:sz w:val="20"/>
        </w:rPr>
        <w:t>Numer rejestracyjny</w:t>
      </w:r>
      <w:r>
        <w:rPr>
          <w:sz w:val="20"/>
        </w:rPr>
        <w:t>: 5262239325 </w:t>
      </w:r>
      <w:r>
        <w:rPr>
          <w:i/>
          <w:sz w:val="20"/>
        </w:rPr>
        <w:t>Miejscowość</w:t>
      </w:r>
      <w:r>
        <w:rPr>
          <w:sz w:val="20"/>
        </w:rPr>
        <w:t>: Warszawa</w:t>
      </w:r>
    </w:p>
    <w:p>
      <w:pPr>
        <w:spacing w:line="228" w:lineRule="exact" w:before="0"/>
        <w:ind w:left="441" w:right="0" w:firstLine="0"/>
        <w:jc w:val="left"/>
        <w:rPr>
          <w:sz w:val="20"/>
        </w:rPr>
      </w:pPr>
      <w:r>
        <w:rPr>
          <w:i/>
          <w:sz w:val="20"/>
        </w:rPr>
        <w:t>Kod</w:t>
      </w:r>
      <w:r>
        <w:rPr>
          <w:i/>
          <w:spacing w:val="-4"/>
          <w:sz w:val="20"/>
        </w:rPr>
        <w:t> </w:t>
      </w:r>
      <w:r>
        <w:rPr>
          <w:i/>
          <w:sz w:val="20"/>
        </w:rPr>
        <w:t>pocztowy</w:t>
      </w:r>
      <w:r>
        <w:rPr>
          <w:sz w:val="20"/>
        </w:rPr>
        <w:t>:</w:t>
      </w:r>
      <w:r>
        <w:rPr>
          <w:spacing w:val="-4"/>
          <w:sz w:val="20"/>
        </w:rPr>
        <w:t> </w:t>
      </w:r>
      <w:r>
        <w:rPr>
          <w:sz w:val="20"/>
        </w:rPr>
        <w:t>02-</w:t>
      </w:r>
      <w:r>
        <w:rPr>
          <w:spacing w:val="-5"/>
          <w:sz w:val="20"/>
        </w:rPr>
        <w:t>679</w:t>
      </w:r>
    </w:p>
    <w:p>
      <w:pPr>
        <w:spacing w:before="50"/>
        <w:ind w:left="441" w:right="0" w:firstLine="0"/>
        <w:jc w:val="left"/>
        <w:rPr>
          <w:sz w:val="20"/>
        </w:rPr>
      </w:pPr>
      <w:r>
        <w:rPr>
          <w:i/>
          <w:sz w:val="20"/>
        </w:rPr>
        <w:t>Podpodział</w:t>
      </w:r>
      <w:r>
        <w:rPr>
          <w:i/>
          <w:spacing w:val="-6"/>
          <w:sz w:val="20"/>
        </w:rPr>
        <w:t> </w:t>
      </w:r>
      <w:r>
        <w:rPr>
          <w:i/>
          <w:sz w:val="20"/>
        </w:rPr>
        <w:t>krajowy</w:t>
      </w:r>
      <w:r>
        <w:rPr>
          <w:i/>
          <w:spacing w:val="-6"/>
          <w:sz w:val="20"/>
        </w:rPr>
        <w:t> </w:t>
      </w:r>
      <w:r>
        <w:rPr>
          <w:i/>
          <w:sz w:val="20"/>
        </w:rPr>
        <w:t>(NUTS)</w:t>
      </w:r>
      <w:r>
        <w:rPr>
          <w:sz w:val="20"/>
        </w:rPr>
        <w:t>:</w:t>
      </w:r>
      <w:r>
        <w:rPr>
          <w:spacing w:val="-6"/>
          <w:sz w:val="20"/>
        </w:rPr>
        <w:t> </w:t>
      </w:r>
      <w:r>
        <w:rPr>
          <w:sz w:val="20"/>
        </w:rPr>
        <w:t>Miasto</w:t>
      </w:r>
      <w:r>
        <w:rPr>
          <w:spacing w:val="-6"/>
          <w:sz w:val="20"/>
        </w:rPr>
        <w:t> </w:t>
      </w:r>
      <w:r>
        <w:rPr>
          <w:sz w:val="20"/>
        </w:rPr>
        <w:t>Warszawa</w:t>
      </w:r>
      <w:r>
        <w:rPr>
          <w:spacing w:val="-5"/>
          <w:sz w:val="20"/>
        </w:rPr>
        <w:t> </w:t>
      </w:r>
      <w:r>
        <w:rPr>
          <w:spacing w:val="-2"/>
          <w:sz w:val="20"/>
        </w:rPr>
        <w:t>(PL911)</w:t>
      </w:r>
    </w:p>
    <w:p>
      <w:pPr>
        <w:spacing w:before="50"/>
        <w:ind w:left="441" w:right="0" w:firstLine="0"/>
        <w:jc w:val="left"/>
        <w:rPr>
          <w:sz w:val="20"/>
        </w:rPr>
      </w:pPr>
      <w:r>
        <w:rPr>
          <w:i/>
          <w:sz w:val="20"/>
        </w:rPr>
        <w:t>Kraj</w:t>
      </w:r>
      <w:r>
        <w:rPr>
          <w:sz w:val="20"/>
        </w:rPr>
        <w:t>:</w:t>
      </w:r>
      <w:r>
        <w:rPr>
          <w:spacing w:val="-5"/>
          <w:sz w:val="20"/>
        </w:rPr>
        <w:t> </w:t>
      </w:r>
      <w:r>
        <w:rPr>
          <w:spacing w:val="-2"/>
          <w:sz w:val="20"/>
        </w:rPr>
        <w:t>Polska</w:t>
      </w:r>
    </w:p>
    <w:p>
      <w:pPr>
        <w:spacing w:before="50"/>
        <w:ind w:left="441" w:right="0" w:firstLine="0"/>
        <w:jc w:val="left"/>
        <w:rPr>
          <w:sz w:val="20"/>
        </w:rPr>
      </w:pPr>
      <w:r>
        <w:rPr>
          <w:i/>
          <w:sz w:val="20"/>
        </w:rPr>
        <w:t>E­mail</w:t>
      </w:r>
      <w:r>
        <w:rPr>
          <w:sz w:val="20"/>
        </w:rPr>
        <w:t>:</w:t>
      </w:r>
      <w:r>
        <w:rPr>
          <w:spacing w:val="-7"/>
          <w:sz w:val="20"/>
        </w:rPr>
        <w:t> </w:t>
      </w:r>
      <w:hyperlink r:id="rId9">
        <w:r>
          <w:rPr>
            <w:color w:val="0000FF"/>
            <w:spacing w:val="-2"/>
            <w:sz w:val="20"/>
            <w:u w:val="single" w:color="0000FF"/>
          </w:rPr>
          <w:t>odwolania@uzp.gov.pl</w:t>
        </w:r>
      </w:hyperlink>
    </w:p>
    <w:p>
      <w:pPr>
        <w:spacing w:before="50"/>
        <w:ind w:left="441" w:right="0" w:firstLine="0"/>
        <w:jc w:val="left"/>
        <w:rPr>
          <w:sz w:val="20"/>
        </w:rPr>
      </w:pPr>
      <w:r>
        <w:rPr>
          <w:i/>
          <w:sz w:val="20"/>
        </w:rPr>
        <w:t>Adres</w:t>
      </w:r>
      <w:r>
        <w:rPr>
          <w:i/>
          <w:spacing w:val="-5"/>
          <w:sz w:val="20"/>
        </w:rPr>
        <w:t> </w:t>
      </w:r>
      <w:r>
        <w:rPr>
          <w:i/>
          <w:sz w:val="20"/>
        </w:rPr>
        <w:t>strony</w:t>
      </w:r>
      <w:r>
        <w:rPr>
          <w:i/>
          <w:spacing w:val="-5"/>
          <w:sz w:val="20"/>
        </w:rPr>
        <w:t> </w:t>
      </w:r>
      <w:r>
        <w:rPr>
          <w:i/>
          <w:sz w:val="20"/>
        </w:rPr>
        <w:t>internetowej</w:t>
      </w:r>
      <w:r>
        <w:rPr>
          <w:sz w:val="20"/>
        </w:rPr>
        <w:t>:</w:t>
      </w:r>
      <w:r>
        <w:rPr>
          <w:spacing w:val="-5"/>
          <w:sz w:val="20"/>
        </w:rPr>
        <w:t> </w:t>
      </w:r>
      <w:hyperlink r:id="rId10">
        <w:r>
          <w:rPr>
            <w:color w:val="0000FF"/>
            <w:spacing w:val="-2"/>
            <w:sz w:val="20"/>
            <w:u w:val="single" w:color="0000FF"/>
          </w:rPr>
          <w:t>www.uzp.gov.pl</w:t>
        </w:r>
      </w:hyperlink>
    </w:p>
    <w:p>
      <w:pPr>
        <w:spacing w:before="50"/>
        <w:ind w:left="441" w:right="0" w:firstLine="0"/>
        <w:jc w:val="left"/>
        <w:rPr>
          <w:sz w:val="20"/>
        </w:rPr>
      </w:pPr>
      <w:r>
        <w:rPr>
          <w:i/>
          <w:sz w:val="20"/>
        </w:rPr>
        <w:t>Adres</w:t>
      </w:r>
      <w:r>
        <w:rPr>
          <w:i/>
          <w:spacing w:val="-3"/>
          <w:sz w:val="20"/>
        </w:rPr>
        <w:t> </w:t>
      </w:r>
      <w:r>
        <w:rPr>
          <w:i/>
          <w:sz w:val="20"/>
        </w:rPr>
        <w:t>na</w:t>
      </w:r>
      <w:r>
        <w:rPr>
          <w:i/>
          <w:spacing w:val="-3"/>
          <w:sz w:val="20"/>
        </w:rPr>
        <w:t> </w:t>
      </w:r>
      <w:r>
        <w:rPr>
          <w:i/>
          <w:sz w:val="20"/>
        </w:rPr>
        <w:t>potrzeby</w:t>
      </w:r>
      <w:r>
        <w:rPr>
          <w:i/>
          <w:spacing w:val="-3"/>
          <w:sz w:val="20"/>
        </w:rPr>
        <w:t> </w:t>
      </w:r>
      <w:r>
        <w:rPr>
          <w:i/>
          <w:sz w:val="20"/>
        </w:rPr>
        <w:t>wymiany</w:t>
      </w:r>
      <w:r>
        <w:rPr>
          <w:i/>
          <w:spacing w:val="-3"/>
          <w:sz w:val="20"/>
        </w:rPr>
        <w:t> </w:t>
      </w:r>
      <w:r>
        <w:rPr>
          <w:i/>
          <w:sz w:val="20"/>
        </w:rPr>
        <w:t>informacji</w:t>
      </w:r>
      <w:r>
        <w:rPr>
          <w:i/>
          <w:spacing w:val="-3"/>
          <w:sz w:val="20"/>
        </w:rPr>
        <w:t> </w:t>
      </w:r>
      <w:r>
        <w:rPr>
          <w:i/>
          <w:sz w:val="20"/>
        </w:rPr>
        <w:t>(URL)</w:t>
      </w:r>
      <w:r>
        <w:rPr>
          <w:sz w:val="20"/>
        </w:rPr>
        <w:t>:</w:t>
      </w:r>
      <w:r>
        <w:rPr>
          <w:spacing w:val="-2"/>
          <w:sz w:val="20"/>
        </w:rPr>
        <w:t> </w:t>
      </w:r>
      <w:hyperlink r:id="rId11">
        <w:r>
          <w:rPr>
            <w:color w:val="0000FF"/>
            <w:spacing w:val="-2"/>
            <w:sz w:val="20"/>
            <w:u w:val="single" w:color="0000FF"/>
          </w:rPr>
          <w:t>https://uzp.gov.pl</w:t>
        </w:r>
      </w:hyperlink>
    </w:p>
    <w:p>
      <w:pPr>
        <w:spacing w:line="292" w:lineRule="auto" w:before="50"/>
        <w:ind w:left="741" w:right="8337" w:hanging="300"/>
        <w:jc w:val="left"/>
        <w:rPr>
          <w:i/>
          <w:sz w:val="20"/>
        </w:rPr>
      </w:pPr>
      <w:r>
        <w:rPr>
          <w:i/>
          <w:sz w:val="20"/>
        </w:rPr>
        <w:t>Role tej organizacji</w:t>
      </w:r>
      <w:r>
        <w:rPr>
          <w:sz w:val="20"/>
        </w:rPr>
        <w:t>: </w:t>
      </w:r>
      <w:r>
        <w:rPr>
          <w:i/>
          <w:sz w:val="20"/>
        </w:rPr>
        <w:t>Organ</w:t>
      </w:r>
      <w:r>
        <w:rPr>
          <w:i/>
          <w:spacing w:val="-14"/>
          <w:sz w:val="20"/>
        </w:rPr>
        <w:t> </w:t>
      </w:r>
      <w:r>
        <w:rPr>
          <w:i/>
          <w:sz w:val="20"/>
        </w:rPr>
        <w:t>odwoławczy</w:t>
      </w:r>
    </w:p>
    <w:p>
      <w:pPr>
        <w:spacing w:line="229" w:lineRule="exact" w:before="0"/>
        <w:ind w:left="441" w:right="0" w:firstLine="0"/>
        <w:jc w:val="left"/>
        <w:rPr>
          <w:i/>
          <w:sz w:val="20"/>
        </w:rPr>
      </w:pPr>
      <w:r>
        <w:rPr>
          <w:i/>
          <w:sz w:val="20"/>
        </w:rPr>
        <w:t>Informacje</w:t>
      </w:r>
      <w:r>
        <w:rPr>
          <w:i/>
          <w:spacing w:val="-6"/>
          <w:sz w:val="20"/>
        </w:rPr>
        <w:t> </w:t>
      </w:r>
      <w:r>
        <w:rPr>
          <w:i/>
          <w:sz w:val="20"/>
        </w:rPr>
        <w:t>o</w:t>
      </w:r>
      <w:r>
        <w:rPr>
          <w:i/>
          <w:spacing w:val="-5"/>
          <w:sz w:val="20"/>
        </w:rPr>
        <w:t> </w:t>
      </w:r>
      <w:r>
        <w:rPr>
          <w:i/>
          <w:spacing w:val="-2"/>
          <w:sz w:val="20"/>
        </w:rPr>
        <w:t>ogłoszeniu</w:t>
      </w:r>
    </w:p>
    <w:p>
      <w:pPr>
        <w:spacing w:before="50"/>
        <w:ind w:left="741" w:right="0" w:firstLine="0"/>
        <w:jc w:val="left"/>
        <w:rPr>
          <w:sz w:val="20"/>
        </w:rPr>
      </w:pPr>
      <w:r>
        <w:rPr>
          <w:i/>
          <w:spacing w:val="-2"/>
          <w:sz w:val="20"/>
        </w:rPr>
        <w:t>Identyfikator/wersja</w:t>
      </w:r>
      <w:r>
        <w:rPr>
          <w:i/>
          <w:spacing w:val="17"/>
          <w:sz w:val="20"/>
        </w:rPr>
        <w:t> </w:t>
      </w:r>
      <w:r>
        <w:rPr>
          <w:i/>
          <w:spacing w:val="-2"/>
          <w:sz w:val="20"/>
        </w:rPr>
        <w:t>ogłoszenia</w:t>
      </w:r>
      <w:r>
        <w:rPr>
          <w:spacing w:val="-2"/>
          <w:sz w:val="20"/>
        </w:rPr>
        <w:t>:</w:t>
      </w:r>
      <w:r>
        <w:rPr>
          <w:spacing w:val="17"/>
          <w:sz w:val="20"/>
        </w:rPr>
        <w:t> </w:t>
      </w:r>
      <w:r>
        <w:rPr>
          <w:spacing w:val="-2"/>
          <w:sz w:val="20"/>
        </w:rPr>
        <w:t>47923564-714a-48b7-be2c-05142a2c3a22</w:t>
      </w:r>
      <w:r>
        <w:rPr>
          <w:spacing w:val="17"/>
          <w:sz w:val="20"/>
        </w:rPr>
        <w:t> </w:t>
      </w:r>
      <w:r>
        <w:rPr>
          <w:spacing w:val="-2"/>
          <w:sz w:val="20"/>
        </w:rPr>
        <w:t>-</w:t>
      </w:r>
      <w:r>
        <w:rPr>
          <w:spacing w:val="17"/>
          <w:sz w:val="20"/>
        </w:rPr>
        <w:t> </w:t>
      </w:r>
      <w:r>
        <w:rPr>
          <w:spacing w:val="-5"/>
          <w:sz w:val="20"/>
        </w:rPr>
        <w:t>01</w:t>
      </w:r>
    </w:p>
    <w:p>
      <w:pPr>
        <w:spacing w:before="50"/>
        <w:ind w:left="741" w:right="0" w:firstLine="0"/>
        <w:jc w:val="left"/>
        <w:rPr>
          <w:sz w:val="20"/>
        </w:rPr>
      </w:pPr>
      <w:r>
        <w:rPr>
          <w:i/>
          <w:sz w:val="20"/>
        </w:rPr>
        <w:t>Typ</w:t>
      </w:r>
      <w:r>
        <w:rPr>
          <w:i/>
          <w:spacing w:val="-11"/>
          <w:sz w:val="20"/>
        </w:rPr>
        <w:t> </w:t>
      </w:r>
      <w:r>
        <w:rPr>
          <w:i/>
          <w:sz w:val="20"/>
        </w:rPr>
        <w:t>formularza</w:t>
      </w:r>
      <w:r>
        <w:rPr>
          <w:sz w:val="20"/>
        </w:rPr>
        <w:t>:</w:t>
      </w:r>
      <w:r>
        <w:rPr>
          <w:spacing w:val="-11"/>
          <w:sz w:val="20"/>
        </w:rPr>
        <w:t> </w:t>
      </w:r>
      <w:r>
        <w:rPr>
          <w:sz w:val="20"/>
        </w:rPr>
        <w:t>Procedura</w:t>
      </w:r>
      <w:r>
        <w:rPr>
          <w:spacing w:val="-10"/>
          <w:sz w:val="20"/>
        </w:rPr>
        <w:t> </w:t>
      </w:r>
      <w:r>
        <w:rPr>
          <w:spacing w:val="-2"/>
          <w:sz w:val="20"/>
        </w:rPr>
        <w:t>konkurencyjna</w:t>
      </w:r>
    </w:p>
    <w:p>
      <w:pPr>
        <w:pStyle w:val="BodyText"/>
        <w:spacing w:before="50"/>
        <w:ind w:left="741"/>
      </w:pPr>
      <w:r>
        <w:rPr>
          <w:i/>
        </w:rPr>
        <w:t>Rodzaj</w:t>
      </w:r>
      <w:r>
        <w:rPr>
          <w:i/>
          <w:spacing w:val="-8"/>
        </w:rPr>
        <w:t> </w:t>
      </w:r>
      <w:r>
        <w:rPr>
          <w:i/>
        </w:rPr>
        <w:t>ogłoszenia</w:t>
      </w:r>
      <w:r>
        <w:rPr/>
        <w:t>:</w:t>
      </w:r>
      <w:r>
        <w:rPr>
          <w:spacing w:val="-6"/>
        </w:rPr>
        <w:t> </w:t>
      </w:r>
      <w:r>
        <w:rPr/>
        <w:t>Ogłoszenie</w:t>
      </w:r>
      <w:r>
        <w:rPr>
          <w:spacing w:val="-6"/>
        </w:rPr>
        <w:t> </w:t>
      </w:r>
      <w:r>
        <w:rPr/>
        <w:t>o</w:t>
      </w:r>
      <w:r>
        <w:rPr>
          <w:spacing w:val="-6"/>
        </w:rPr>
        <w:t> </w:t>
      </w:r>
      <w:r>
        <w:rPr/>
        <w:t>zamówieniu</w:t>
      </w:r>
      <w:r>
        <w:rPr>
          <w:spacing w:val="-6"/>
        </w:rPr>
        <w:t> </w:t>
      </w:r>
      <w:r>
        <w:rPr/>
        <w:t>lub</w:t>
      </w:r>
      <w:r>
        <w:rPr>
          <w:spacing w:val="-5"/>
        </w:rPr>
        <w:t> </w:t>
      </w:r>
      <w:r>
        <w:rPr/>
        <w:t>ogłoszenie</w:t>
      </w:r>
      <w:r>
        <w:rPr>
          <w:spacing w:val="-6"/>
        </w:rPr>
        <w:t> </w:t>
      </w:r>
      <w:r>
        <w:rPr/>
        <w:t>o</w:t>
      </w:r>
      <w:r>
        <w:rPr>
          <w:spacing w:val="-6"/>
        </w:rPr>
        <w:t> </w:t>
      </w:r>
      <w:r>
        <w:rPr/>
        <w:t>koncesji</w:t>
      </w:r>
      <w:r>
        <w:rPr>
          <w:spacing w:val="-6"/>
        </w:rPr>
        <w:t> </w:t>
      </w:r>
      <w:r>
        <w:rPr/>
        <w:t>–</w:t>
      </w:r>
      <w:r>
        <w:rPr>
          <w:spacing w:val="-6"/>
        </w:rPr>
        <w:t> </w:t>
      </w:r>
      <w:r>
        <w:rPr/>
        <w:t>tryb</w:t>
      </w:r>
      <w:r>
        <w:rPr>
          <w:spacing w:val="-5"/>
        </w:rPr>
        <w:t> </w:t>
      </w:r>
      <w:r>
        <w:rPr>
          <w:spacing w:val="-2"/>
        </w:rPr>
        <w:t>standardowy</w:t>
      </w:r>
    </w:p>
    <w:p>
      <w:pPr>
        <w:spacing w:before="50"/>
        <w:ind w:left="741" w:right="0" w:firstLine="0"/>
        <w:jc w:val="left"/>
        <w:rPr>
          <w:sz w:val="20"/>
        </w:rPr>
      </w:pPr>
      <w:r>
        <w:rPr>
          <w:i/>
          <w:sz w:val="20"/>
        </w:rPr>
        <w:t>Ogłoszenie</w:t>
      </w:r>
      <w:r>
        <w:rPr>
          <w:i/>
          <w:spacing w:val="-7"/>
          <w:sz w:val="20"/>
        </w:rPr>
        <w:t> </w:t>
      </w:r>
      <w:r>
        <w:rPr>
          <w:i/>
          <w:sz w:val="20"/>
        </w:rPr>
        <w:t>–</w:t>
      </w:r>
      <w:r>
        <w:rPr>
          <w:i/>
          <w:spacing w:val="-6"/>
          <w:sz w:val="20"/>
        </w:rPr>
        <w:t> </w:t>
      </w:r>
      <w:r>
        <w:rPr>
          <w:i/>
          <w:sz w:val="20"/>
        </w:rPr>
        <w:t>data</w:t>
      </w:r>
      <w:r>
        <w:rPr>
          <w:i/>
          <w:spacing w:val="-7"/>
          <w:sz w:val="20"/>
        </w:rPr>
        <w:t> </w:t>
      </w:r>
      <w:r>
        <w:rPr>
          <w:i/>
          <w:sz w:val="20"/>
        </w:rPr>
        <w:t>wysłania</w:t>
      </w:r>
      <w:r>
        <w:rPr>
          <w:sz w:val="20"/>
        </w:rPr>
        <w:t>:</w:t>
      </w:r>
      <w:r>
        <w:rPr>
          <w:spacing w:val="-6"/>
          <w:sz w:val="20"/>
        </w:rPr>
        <w:t> </w:t>
      </w:r>
      <w:r>
        <w:rPr>
          <w:sz w:val="20"/>
        </w:rPr>
        <w:t>09/06/2025</w:t>
      </w:r>
      <w:r>
        <w:rPr>
          <w:spacing w:val="-7"/>
          <w:sz w:val="20"/>
        </w:rPr>
        <w:t> </w:t>
      </w:r>
      <w:r>
        <w:rPr>
          <w:sz w:val="20"/>
        </w:rPr>
        <w:t>15:53</w:t>
      </w:r>
      <w:r>
        <w:rPr>
          <w:spacing w:val="-6"/>
          <w:sz w:val="20"/>
        </w:rPr>
        <w:t> </w:t>
      </w:r>
      <w:r>
        <w:rPr>
          <w:spacing w:val="-2"/>
          <w:sz w:val="20"/>
        </w:rPr>
        <w:t>+00:00</w:t>
      </w:r>
    </w:p>
    <w:p>
      <w:pPr>
        <w:spacing w:before="50"/>
        <w:ind w:left="741" w:right="0" w:firstLine="0"/>
        <w:jc w:val="left"/>
        <w:rPr>
          <w:sz w:val="20"/>
        </w:rPr>
      </w:pPr>
      <w:r>
        <w:rPr>
          <w:i/>
          <w:sz w:val="20"/>
        </w:rPr>
        <w:t>Języki,</w:t>
      </w:r>
      <w:r>
        <w:rPr>
          <w:i/>
          <w:spacing w:val="-10"/>
          <w:sz w:val="20"/>
        </w:rPr>
        <w:t> </w:t>
      </w:r>
      <w:r>
        <w:rPr>
          <w:i/>
          <w:sz w:val="20"/>
        </w:rPr>
        <w:t>w</w:t>
      </w:r>
      <w:r>
        <w:rPr>
          <w:i/>
          <w:spacing w:val="-7"/>
          <w:sz w:val="20"/>
        </w:rPr>
        <w:t> </w:t>
      </w:r>
      <w:r>
        <w:rPr>
          <w:i/>
          <w:sz w:val="20"/>
        </w:rPr>
        <w:t>których</w:t>
      </w:r>
      <w:r>
        <w:rPr>
          <w:i/>
          <w:spacing w:val="-7"/>
          <w:sz w:val="20"/>
        </w:rPr>
        <w:t> </w:t>
      </w:r>
      <w:r>
        <w:rPr>
          <w:i/>
          <w:sz w:val="20"/>
        </w:rPr>
        <w:t>przedmiotowe</w:t>
      </w:r>
      <w:r>
        <w:rPr>
          <w:i/>
          <w:spacing w:val="-7"/>
          <w:sz w:val="20"/>
        </w:rPr>
        <w:t> </w:t>
      </w:r>
      <w:r>
        <w:rPr>
          <w:i/>
          <w:sz w:val="20"/>
        </w:rPr>
        <w:t>ogłoszenie</w:t>
      </w:r>
      <w:r>
        <w:rPr>
          <w:i/>
          <w:spacing w:val="-8"/>
          <w:sz w:val="20"/>
        </w:rPr>
        <w:t> </w:t>
      </w:r>
      <w:r>
        <w:rPr>
          <w:i/>
          <w:sz w:val="20"/>
        </w:rPr>
        <w:t>jest</w:t>
      </w:r>
      <w:r>
        <w:rPr>
          <w:i/>
          <w:spacing w:val="-7"/>
          <w:sz w:val="20"/>
        </w:rPr>
        <w:t> </w:t>
      </w:r>
      <w:r>
        <w:rPr>
          <w:i/>
          <w:sz w:val="20"/>
        </w:rPr>
        <w:t>oficjalnie</w:t>
      </w:r>
      <w:r>
        <w:rPr>
          <w:i/>
          <w:spacing w:val="-7"/>
          <w:sz w:val="20"/>
        </w:rPr>
        <w:t> </w:t>
      </w:r>
      <w:r>
        <w:rPr>
          <w:i/>
          <w:sz w:val="20"/>
        </w:rPr>
        <w:t>dostępne</w:t>
      </w:r>
      <w:r>
        <w:rPr>
          <w:sz w:val="20"/>
        </w:rPr>
        <w:t>:</w:t>
      </w:r>
      <w:r>
        <w:rPr>
          <w:spacing w:val="-7"/>
          <w:sz w:val="20"/>
        </w:rPr>
        <w:t> </w:t>
      </w:r>
      <w:r>
        <w:rPr>
          <w:spacing w:val="-2"/>
          <w:sz w:val="20"/>
        </w:rPr>
        <w:t>polski</w:t>
      </w:r>
    </w:p>
    <w:sectPr>
      <w:pgSz w:w="11910" w:h="16840"/>
      <w:pgMar w:header="0" w:footer="1207" w:top="1040" w:bottom="140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82368">
              <wp:simplePos x="0" y="0"/>
              <wp:positionH relativeFrom="page">
                <wp:posOffset>347294</wp:posOffset>
              </wp:positionH>
              <wp:positionV relativeFrom="page">
                <wp:posOffset>9786127</wp:posOffset>
              </wp:positionV>
              <wp:extent cx="147955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9550" cy="167640"/>
                      </a:xfrm>
                      <a:prstGeom prst="rect">
                        <a:avLst/>
                      </a:prstGeom>
                    </wps:spPr>
                    <wps:txbx>
                      <w:txbxContent>
                        <w:p>
                          <w:pPr>
                            <w:pStyle w:val="BodyText"/>
                            <w:spacing w:before="13"/>
                            <w:ind w:left="20"/>
                          </w:pPr>
                          <w:hyperlink r:id="rId1">
                            <w:r>
                              <w:rPr>
                                <w:color w:val="0000FF"/>
                                <w:spacing w:val="-2"/>
                                <w:u w:val="single" w:color="0000FF"/>
                              </w:rPr>
                              <w:t>https://ted.europa.eu/TED</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346001pt;margin-top:770.561218pt;width:116.5pt;height:13.2pt;mso-position-horizontal-relative:page;mso-position-vertical-relative:page;z-index:-15834112" type="#_x0000_t202" id="docshape1" filled="false" stroked="false">
              <v:textbox inset="0,0,0,0">
                <w:txbxContent>
                  <w:p>
                    <w:pPr>
                      <w:pStyle w:val="BodyText"/>
                      <w:spacing w:before="13"/>
                      <w:ind w:left="20"/>
                    </w:pPr>
                    <w:hyperlink r:id="rId1">
                      <w:r>
                        <w:rPr>
                          <w:color w:val="0000FF"/>
                          <w:spacing w:val="-2"/>
                          <w:u w:val="single" w:color="0000FF"/>
                        </w:rPr>
                        <w:t>https://ted.europa.eu/TED</w:t>
                      </w:r>
                    </w:hyperlink>
                  </w:p>
                </w:txbxContent>
              </v:textbox>
              <w10:wrap type="none"/>
            </v:shape>
          </w:pict>
        </mc:Fallback>
      </mc:AlternateContent>
    </w:r>
    <w:r>
      <w:rPr/>
      <mc:AlternateContent>
        <mc:Choice Requires="wps">
          <w:drawing>
            <wp:anchor distT="0" distB="0" distL="0" distR="0" allowOverlap="1" layoutInCell="1" locked="0" behindDoc="1" simplePos="0" relativeHeight="487482880">
              <wp:simplePos x="0" y="0"/>
              <wp:positionH relativeFrom="page">
                <wp:posOffset>6679298</wp:posOffset>
              </wp:positionH>
              <wp:positionV relativeFrom="page">
                <wp:posOffset>9786127</wp:posOffset>
              </wp:positionV>
              <wp:extent cx="5340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34035" cy="167640"/>
                      </a:xfrm>
                      <a:prstGeom prst="rect">
                        <a:avLst/>
                      </a:prstGeom>
                    </wps:spPr>
                    <wps:txbx>
                      <w:txbxContent>
                        <w:p>
                          <w:pPr>
                            <w:pStyle w:val="BodyText"/>
                            <w:spacing w:before="13"/>
                            <w:ind w:left="20"/>
                          </w:pPr>
                          <w:r>
                            <w:rPr/>
                            <w:t>Page</w:t>
                          </w:r>
                          <w:r>
                            <w:rPr>
                              <w:spacing w:val="-4"/>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NUMPAGES </w:instrText>
                          </w:r>
                          <w:r>
                            <w:rPr>
                              <w:spacing w:val="-5"/>
                            </w:rPr>
                            <w:fldChar w:fldCharType="separate"/>
                          </w:r>
                          <w:r>
                            <w:rPr>
                              <w:spacing w:val="-5"/>
                            </w:rPr>
                            <w:t>6</w:t>
                          </w:r>
                          <w:r>
                            <w:rPr>
                              <w:spacing w:val="-5"/>
                            </w:rPr>
                            <w:fldChar w:fldCharType="end"/>
                          </w:r>
                        </w:p>
                      </w:txbxContent>
                    </wps:txbx>
                    <wps:bodyPr wrap="square" lIns="0" tIns="0" rIns="0" bIns="0" rtlCol="0">
                      <a:noAutofit/>
                    </wps:bodyPr>
                  </wps:wsp>
                </a:graphicData>
              </a:graphic>
            </wp:anchor>
          </w:drawing>
        </mc:Choice>
        <mc:Fallback>
          <w:pict>
            <v:shape style="position:absolute;margin-left:525.929016pt;margin-top:770.561218pt;width:42.05pt;height:13.2pt;mso-position-horizontal-relative:page;mso-position-vertical-relative:page;z-index:-15833600" type="#_x0000_t202" id="docshape2" filled="false" stroked="false">
              <v:textbox inset="0,0,0,0">
                <w:txbxContent>
                  <w:p>
                    <w:pPr>
                      <w:pStyle w:val="BodyText"/>
                      <w:spacing w:before="13"/>
                      <w:ind w:left="20"/>
                    </w:pPr>
                    <w:r>
                      <w:rPr/>
                      <w:t>Page</w:t>
                    </w:r>
                    <w:r>
                      <w:rPr>
                        <w:spacing w:val="-4"/>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NUMPAGES </w:instrText>
                    </w:r>
                    <w:r>
                      <w:rPr>
                        <w:spacing w:val="-5"/>
                      </w:rPr>
                      <w:fldChar w:fldCharType="separate"/>
                    </w:r>
                    <w:r>
                      <w:rPr>
                        <w:spacing w:val="-5"/>
                      </w:rPr>
                      <w:t>6</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8"/>
      <w:numFmt w:val="decimal"/>
      <w:lvlText w:val="%1"/>
      <w:lvlJc w:val="left"/>
      <w:pPr>
        <w:ind w:left="675" w:hanging="334"/>
        <w:jc w:val="left"/>
      </w:pPr>
      <w:rPr>
        <w:rFonts w:hint="default"/>
        <w:lang w:val="pl-PL" w:eastAsia="en-US" w:bidi="ar-SA"/>
      </w:rPr>
    </w:lvl>
    <w:lvl w:ilvl="1">
      <w:start w:val="1"/>
      <w:numFmt w:val="decimal"/>
      <w:lvlText w:val="%1.%2"/>
      <w:lvlJc w:val="left"/>
      <w:pPr>
        <w:ind w:left="675" w:hanging="334"/>
        <w:jc w:val="left"/>
      </w:pPr>
      <w:rPr>
        <w:rFonts w:hint="default" w:ascii="Arial" w:hAnsi="Arial" w:eastAsia="Arial" w:cs="Arial"/>
        <w:b/>
        <w:bCs/>
        <w:i w:val="0"/>
        <w:iCs w:val="0"/>
        <w:spacing w:val="-1"/>
        <w:w w:val="100"/>
        <w:sz w:val="20"/>
        <w:szCs w:val="20"/>
        <w:lang w:val="pl-PL" w:eastAsia="en-US" w:bidi="ar-SA"/>
      </w:rPr>
    </w:lvl>
    <w:lvl w:ilvl="2">
      <w:start w:val="0"/>
      <w:numFmt w:val="bullet"/>
      <w:lvlText w:val="•"/>
      <w:lvlJc w:val="left"/>
      <w:pPr>
        <w:ind w:left="2755" w:hanging="334"/>
      </w:pPr>
      <w:rPr>
        <w:rFonts w:hint="default"/>
        <w:lang w:val="pl-PL" w:eastAsia="en-US" w:bidi="ar-SA"/>
      </w:rPr>
    </w:lvl>
    <w:lvl w:ilvl="3">
      <w:start w:val="0"/>
      <w:numFmt w:val="bullet"/>
      <w:lvlText w:val="•"/>
      <w:lvlJc w:val="left"/>
      <w:pPr>
        <w:ind w:left="3792" w:hanging="334"/>
      </w:pPr>
      <w:rPr>
        <w:rFonts w:hint="default"/>
        <w:lang w:val="pl-PL" w:eastAsia="en-US" w:bidi="ar-SA"/>
      </w:rPr>
    </w:lvl>
    <w:lvl w:ilvl="4">
      <w:start w:val="0"/>
      <w:numFmt w:val="bullet"/>
      <w:lvlText w:val="•"/>
      <w:lvlJc w:val="left"/>
      <w:pPr>
        <w:ind w:left="4830" w:hanging="334"/>
      </w:pPr>
      <w:rPr>
        <w:rFonts w:hint="default"/>
        <w:lang w:val="pl-PL" w:eastAsia="en-US" w:bidi="ar-SA"/>
      </w:rPr>
    </w:lvl>
    <w:lvl w:ilvl="5">
      <w:start w:val="0"/>
      <w:numFmt w:val="bullet"/>
      <w:lvlText w:val="•"/>
      <w:lvlJc w:val="left"/>
      <w:pPr>
        <w:ind w:left="5867" w:hanging="334"/>
      </w:pPr>
      <w:rPr>
        <w:rFonts w:hint="default"/>
        <w:lang w:val="pl-PL" w:eastAsia="en-US" w:bidi="ar-SA"/>
      </w:rPr>
    </w:lvl>
    <w:lvl w:ilvl="6">
      <w:start w:val="0"/>
      <w:numFmt w:val="bullet"/>
      <w:lvlText w:val="•"/>
      <w:lvlJc w:val="left"/>
      <w:pPr>
        <w:ind w:left="6905" w:hanging="334"/>
      </w:pPr>
      <w:rPr>
        <w:rFonts w:hint="default"/>
        <w:lang w:val="pl-PL" w:eastAsia="en-US" w:bidi="ar-SA"/>
      </w:rPr>
    </w:lvl>
    <w:lvl w:ilvl="7">
      <w:start w:val="0"/>
      <w:numFmt w:val="bullet"/>
      <w:lvlText w:val="•"/>
      <w:lvlJc w:val="left"/>
      <w:pPr>
        <w:ind w:left="7942" w:hanging="334"/>
      </w:pPr>
      <w:rPr>
        <w:rFonts w:hint="default"/>
        <w:lang w:val="pl-PL" w:eastAsia="en-US" w:bidi="ar-SA"/>
      </w:rPr>
    </w:lvl>
    <w:lvl w:ilvl="8">
      <w:start w:val="0"/>
      <w:numFmt w:val="bullet"/>
      <w:lvlText w:val="•"/>
      <w:lvlJc w:val="left"/>
      <w:pPr>
        <w:ind w:left="8980" w:hanging="334"/>
      </w:pPr>
      <w:rPr>
        <w:rFonts w:hint="default"/>
        <w:lang w:val="pl-PL" w:eastAsia="en-US" w:bidi="ar-SA"/>
      </w:rPr>
    </w:lvl>
  </w:abstractNum>
  <w:abstractNum w:abstractNumId="2">
    <w:multiLevelType w:val="hybridMultilevel"/>
    <w:lvl w:ilvl="0">
      <w:start w:val="8"/>
      <w:numFmt w:val="decimal"/>
      <w:lvlText w:val="%1"/>
      <w:lvlJc w:val="left"/>
      <w:pPr>
        <w:ind w:left="308" w:hanging="167"/>
        <w:jc w:val="left"/>
      </w:pPr>
      <w:rPr>
        <w:rFonts w:hint="default" w:ascii="Arial" w:hAnsi="Arial" w:eastAsia="Arial" w:cs="Arial"/>
        <w:b w:val="0"/>
        <w:bCs w:val="0"/>
        <w:i w:val="0"/>
        <w:iCs w:val="0"/>
        <w:spacing w:val="0"/>
        <w:w w:val="100"/>
        <w:sz w:val="20"/>
        <w:szCs w:val="20"/>
        <w:lang w:val="pl-PL" w:eastAsia="en-US" w:bidi="ar-SA"/>
      </w:rPr>
    </w:lvl>
    <w:lvl w:ilvl="1">
      <w:start w:val="1"/>
      <w:numFmt w:val="decimal"/>
      <w:lvlText w:val="%1.%2"/>
      <w:lvlJc w:val="left"/>
      <w:pPr>
        <w:ind w:left="675" w:hanging="334"/>
        <w:jc w:val="left"/>
      </w:pPr>
      <w:rPr>
        <w:rFonts w:hint="default" w:ascii="Arial" w:hAnsi="Arial" w:eastAsia="Arial" w:cs="Arial"/>
        <w:b/>
        <w:bCs/>
        <w:i w:val="0"/>
        <w:iCs w:val="0"/>
        <w:spacing w:val="-1"/>
        <w:w w:val="100"/>
        <w:sz w:val="20"/>
        <w:szCs w:val="20"/>
        <w:lang w:val="pl-PL" w:eastAsia="en-US" w:bidi="ar-SA"/>
      </w:rPr>
    </w:lvl>
    <w:lvl w:ilvl="2">
      <w:start w:val="0"/>
      <w:numFmt w:val="bullet"/>
      <w:lvlText w:val="•"/>
      <w:lvlJc w:val="left"/>
      <w:pPr>
        <w:ind w:left="1832" w:hanging="334"/>
      </w:pPr>
      <w:rPr>
        <w:rFonts w:hint="default"/>
        <w:lang w:val="pl-PL" w:eastAsia="en-US" w:bidi="ar-SA"/>
      </w:rPr>
    </w:lvl>
    <w:lvl w:ilvl="3">
      <w:start w:val="0"/>
      <w:numFmt w:val="bullet"/>
      <w:lvlText w:val="•"/>
      <w:lvlJc w:val="left"/>
      <w:pPr>
        <w:ind w:left="2985" w:hanging="334"/>
      </w:pPr>
      <w:rPr>
        <w:rFonts w:hint="default"/>
        <w:lang w:val="pl-PL" w:eastAsia="en-US" w:bidi="ar-SA"/>
      </w:rPr>
    </w:lvl>
    <w:lvl w:ilvl="4">
      <w:start w:val="0"/>
      <w:numFmt w:val="bullet"/>
      <w:lvlText w:val="•"/>
      <w:lvlJc w:val="left"/>
      <w:pPr>
        <w:ind w:left="4138" w:hanging="334"/>
      </w:pPr>
      <w:rPr>
        <w:rFonts w:hint="default"/>
        <w:lang w:val="pl-PL" w:eastAsia="en-US" w:bidi="ar-SA"/>
      </w:rPr>
    </w:lvl>
    <w:lvl w:ilvl="5">
      <w:start w:val="0"/>
      <w:numFmt w:val="bullet"/>
      <w:lvlText w:val="•"/>
      <w:lvlJc w:val="left"/>
      <w:pPr>
        <w:ind w:left="5291" w:hanging="334"/>
      </w:pPr>
      <w:rPr>
        <w:rFonts w:hint="default"/>
        <w:lang w:val="pl-PL" w:eastAsia="en-US" w:bidi="ar-SA"/>
      </w:rPr>
    </w:lvl>
    <w:lvl w:ilvl="6">
      <w:start w:val="0"/>
      <w:numFmt w:val="bullet"/>
      <w:lvlText w:val="•"/>
      <w:lvlJc w:val="left"/>
      <w:pPr>
        <w:ind w:left="6444" w:hanging="334"/>
      </w:pPr>
      <w:rPr>
        <w:rFonts w:hint="default"/>
        <w:lang w:val="pl-PL" w:eastAsia="en-US" w:bidi="ar-SA"/>
      </w:rPr>
    </w:lvl>
    <w:lvl w:ilvl="7">
      <w:start w:val="0"/>
      <w:numFmt w:val="bullet"/>
      <w:lvlText w:val="•"/>
      <w:lvlJc w:val="left"/>
      <w:pPr>
        <w:ind w:left="7597" w:hanging="334"/>
      </w:pPr>
      <w:rPr>
        <w:rFonts w:hint="default"/>
        <w:lang w:val="pl-PL" w:eastAsia="en-US" w:bidi="ar-SA"/>
      </w:rPr>
    </w:lvl>
    <w:lvl w:ilvl="8">
      <w:start w:val="0"/>
      <w:numFmt w:val="bullet"/>
      <w:lvlText w:val="•"/>
      <w:lvlJc w:val="left"/>
      <w:pPr>
        <w:ind w:left="8749" w:hanging="334"/>
      </w:pPr>
      <w:rPr>
        <w:rFonts w:hint="default"/>
        <w:lang w:val="pl-PL" w:eastAsia="en-US" w:bidi="ar-SA"/>
      </w:rPr>
    </w:lvl>
  </w:abstractNum>
  <w:abstractNum w:abstractNumId="1">
    <w:multiLevelType w:val="hybridMultilevel"/>
    <w:lvl w:ilvl="0">
      <w:start w:val="5"/>
      <w:numFmt w:val="decimal"/>
      <w:lvlText w:val="%1"/>
      <w:lvlJc w:val="left"/>
      <w:pPr>
        <w:ind w:left="308" w:hanging="167"/>
        <w:jc w:val="left"/>
      </w:pPr>
      <w:rPr>
        <w:rFonts w:hint="default" w:ascii="Arial" w:hAnsi="Arial" w:eastAsia="Arial" w:cs="Arial"/>
        <w:b w:val="0"/>
        <w:bCs w:val="0"/>
        <w:i w:val="0"/>
        <w:iCs w:val="0"/>
        <w:spacing w:val="0"/>
        <w:w w:val="100"/>
        <w:sz w:val="20"/>
        <w:szCs w:val="20"/>
        <w:lang w:val="pl-PL" w:eastAsia="en-US" w:bidi="ar-SA"/>
      </w:rPr>
    </w:lvl>
    <w:lvl w:ilvl="1">
      <w:start w:val="1"/>
      <w:numFmt w:val="decimal"/>
      <w:lvlText w:val="%1.%2"/>
      <w:lvlJc w:val="left"/>
      <w:pPr>
        <w:ind w:left="675" w:hanging="334"/>
        <w:jc w:val="left"/>
      </w:pPr>
      <w:rPr>
        <w:rFonts w:hint="default" w:ascii="Arial" w:hAnsi="Arial" w:eastAsia="Arial" w:cs="Arial"/>
        <w:b/>
        <w:bCs/>
        <w:i w:val="0"/>
        <w:iCs w:val="0"/>
        <w:spacing w:val="-1"/>
        <w:w w:val="100"/>
        <w:sz w:val="20"/>
        <w:szCs w:val="20"/>
        <w:lang w:val="pl-PL" w:eastAsia="en-US" w:bidi="ar-SA"/>
      </w:rPr>
    </w:lvl>
    <w:lvl w:ilvl="2">
      <w:start w:val="1"/>
      <w:numFmt w:val="decimal"/>
      <w:lvlText w:val="%1.%2.%3"/>
      <w:lvlJc w:val="left"/>
      <w:pPr>
        <w:ind w:left="841" w:hanging="500"/>
        <w:jc w:val="left"/>
      </w:pPr>
      <w:rPr>
        <w:rFonts w:hint="default" w:ascii="Arial" w:hAnsi="Arial" w:eastAsia="Arial" w:cs="Arial"/>
        <w:b/>
        <w:bCs/>
        <w:i w:val="0"/>
        <w:iCs w:val="0"/>
        <w:spacing w:val="-1"/>
        <w:w w:val="100"/>
        <w:sz w:val="20"/>
        <w:szCs w:val="20"/>
        <w:lang w:val="pl-PL" w:eastAsia="en-US" w:bidi="ar-SA"/>
      </w:rPr>
    </w:lvl>
    <w:lvl w:ilvl="3">
      <w:start w:val="0"/>
      <w:numFmt w:val="bullet"/>
      <w:lvlText w:val="•"/>
      <w:lvlJc w:val="left"/>
      <w:pPr>
        <w:ind w:left="2116" w:hanging="500"/>
      </w:pPr>
      <w:rPr>
        <w:rFonts w:hint="default"/>
        <w:lang w:val="pl-PL" w:eastAsia="en-US" w:bidi="ar-SA"/>
      </w:rPr>
    </w:lvl>
    <w:lvl w:ilvl="4">
      <w:start w:val="0"/>
      <w:numFmt w:val="bullet"/>
      <w:lvlText w:val="•"/>
      <w:lvlJc w:val="left"/>
      <w:pPr>
        <w:ind w:left="3393" w:hanging="500"/>
      </w:pPr>
      <w:rPr>
        <w:rFonts w:hint="default"/>
        <w:lang w:val="pl-PL" w:eastAsia="en-US" w:bidi="ar-SA"/>
      </w:rPr>
    </w:lvl>
    <w:lvl w:ilvl="5">
      <w:start w:val="0"/>
      <w:numFmt w:val="bullet"/>
      <w:lvlText w:val="•"/>
      <w:lvlJc w:val="left"/>
      <w:pPr>
        <w:ind w:left="4670" w:hanging="500"/>
      </w:pPr>
      <w:rPr>
        <w:rFonts w:hint="default"/>
        <w:lang w:val="pl-PL" w:eastAsia="en-US" w:bidi="ar-SA"/>
      </w:rPr>
    </w:lvl>
    <w:lvl w:ilvl="6">
      <w:start w:val="0"/>
      <w:numFmt w:val="bullet"/>
      <w:lvlText w:val="•"/>
      <w:lvlJc w:val="left"/>
      <w:pPr>
        <w:ind w:left="5947" w:hanging="500"/>
      </w:pPr>
      <w:rPr>
        <w:rFonts w:hint="default"/>
        <w:lang w:val="pl-PL" w:eastAsia="en-US" w:bidi="ar-SA"/>
      </w:rPr>
    </w:lvl>
    <w:lvl w:ilvl="7">
      <w:start w:val="0"/>
      <w:numFmt w:val="bullet"/>
      <w:lvlText w:val="•"/>
      <w:lvlJc w:val="left"/>
      <w:pPr>
        <w:ind w:left="7224" w:hanging="500"/>
      </w:pPr>
      <w:rPr>
        <w:rFonts w:hint="default"/>
        <w:lang w:val="pl-PL" w:eastAsia="en-US" w:bidi="ar-SA"/>
      </w:rPr>
    </w:lvl>
    <w:lvl w:ilvl="8">
      <w:start w:val="0"/>
      <w:numFmt w:val="bullet"/>
      <w:lvlText w:val="•"/>
      <w:lvlJc w:val="left"/>
      <w:pPr>
        <w:ind w:left="8501" w:hanging="500"/>
      </w:pPr>
      <w:rPr>
        <w:rFonts w:hint="default"/>
        <w:lang w:val="pl-PL" w:eastAsia="en-US" w:bidi="ar-SA"/>
      </w:rPr>
    </w:lvl>
  </w:abstractNum>
  <w:abstractNum w:abstractNumId="0">
    <w:multiLevelType w:val="hybridMultilevel"/>
    <w:lvl w:ilvl="0">
      <w:start w:val="1"/>
      <w:numFmt w:val="decimal"/>
      <w:lvlText w:val="%1"/>
      <w:lvlJc w:val="left"/>
      <w:pPr>
        <w:ind w:left="308" w:hanging="167"/>
        <w:jc w:val="left"/>
      </w:pPr>
      <w:rPr>
        <w:rFonts w:hint="default" w:ascii="Arial" w:hAnsi="Arial" w:eastAsia="Arial" w:cs="Arial"/>
        <w:b w:val="0"/>
        <w:bCs w:val="0"/>
        <w:i w:val="0"/>
        <w:iCs w:val="0"/>
        <w:spacing w:val="0"/>
        <w:w w:val="100"/>
        <w:sz w:val="20"/>
        <w:szCs w:val="20"/>
        <w:lang w:val="pl-PL" w:eastAsia="en-US" w:bidi="ar-SA"/>
      </w:rPr>
    </w:lvl>
    <w:lvl w:ilvl="1">
      <w:start w:val="1"/>
      <w:numFmt w:val="decimal"/>
      <w:lvlText w:val="%1.%2"/>
      <w:lvlJc w:val="left"/>
      <w:pPr>
        <w:ind w:left="675" w:hanging="334"/>
        <w:jc w:val="left"/>
      </w:pPr>
      <w:rPr>
        <w:rFonts w:hint="default" w:ascii="Arial" w:hAnsi="Arial" w:eastAsia="Arial" w:cs="Arial"/>
        <w:b/>
        <w:bCs/>
        <w:i w:val="0"/>
        <w:iCs w:val="0"/>
        <w:spacing w:val="-1"/>
        <w:w w:val="100"/>
        <w:sz w:val="20"/>
        <w:szCs w:val="20"/>
        <w:lang w:val="pl-PL" w:eastAsia="en-US" w:bidi="ar-SA"/>
      </w:rPr>
    </w:lvl>
    <w:lvl w:ilvl="2">
      <w:start w:val="1"/>
      <w:numFmt w:val="decimal"/>
      <w:lvlText w:val="%1.%2.%3"/>
      <w:lvlJc w:val="left"/>
      <w:pPr>
        <w:ind w:left="841" w:hanging="500"/>
        <w:jc w:val="left"/>
      </w:pPr>
      <w:rPr>
        <w:rFonts w:hint="default" w:ascii="Arial" w:hAnsi="Arial" w:eastAsia="Arial" w:cs="Arial"/>
        <w:b/>
        <w:bCs/>
        <w:i w:val="0"/>
        <w:iCs w:val="0"/>
        <w:spacing w:val="-1"/>
        <w:w w:val="100"/>
        <w:sz w:val="20"/>
        <w:szCs w:val="20"/>
        <w:lang w:val="pl-PL" w:eastAsia="en-US" w:bidi="ar-SA"/>
      </w:rPr>
    </w:lvl>
    <w:lvl w:ilvl="3">
      <w:start w:val="0"/>
      <w:numFmt w:val="bullet"/>
      <w:lvlText w:val="•"/>
      <w:lvlJc w:val="left"/>
      <w:pPr>
        <w:ind w:left="2116" w:hanging="500"/>
      </w:pPr>
      <w:rPr>
        <w:rFonts w:hint="default"/>
        <w:lang w:val="pl-PL" w:eastAsia="en-US" w:bidi="ar-SA"/>
      </w:rPr>
    </w:lvl>
    <w:lvl w:ilvl="4">
      <w:start w:val="0"/>
      <w:numFmt w:val="bullet"/>
      <w:lvlText w:val="•"/>
      <w:lvlJc w:val="left"/>
      <w:pPr>
        <w:ind w:left="3393" w:hanging="500"/>
      </w:pPr>
      <w:rPr>
        <w:rFonts w:hint="default"/>
        <w:lang w:val="pl-PL" w:eastAsia="en-US" w:bidi="ar-SA"/>
      </w:rPr>
    </w:lvl>
    <w:lvl w:ilvl="5">
      <w:start w:val="0"/>
      <w:numFmt w:val="bullet"/>
      <w:lvlText w:val="•"/>
      <w:lvlJc w:val="left"/>
      <w:pPr>
        <w:ind w:left="4670" w:hanging="500"/>
      </w:pPr>
      <w:rPr>
        <w:rFonts w:hint="default"/>
        <w:lang w:val="pl-PL" w:eastAsia="en-US" w:bidi="ar-SA"/>
      </w:rPr>
    </w:lvl>
    <w:lvl w:ilvl="6">
      <w:start w:val="0"/>
      <w:numFmt w:val="bullet"/>
      <w:lvlText w:val="•"/>
      <w:lvlJc w:val="left"/>
      <w:pPr>
        <w:ind w:left="5947" w:hanging="500"/>
      </w:pPr>
      <w:rPr>
        <w:rFonts w:hint="default"/>
        <w:lang w:val="pl-PL" w:eastAsia="en-US" w:bidi="ar-SA"/>
      </w:rPr>
    </w:lvl>
    <w:lvl w:ilvl="7">
      <w:start w:val="0"/>
      <w:numFmt w:val="bullet"/>
      <w:lvlText w:val="•"/>
      <w:lvlJc w:val="left"/>
      <w:pPr>
        <w:ind w:left="7224" w:hanging="500"/>
      </w:pPr>
      <w:rPr>
        <w:rFonts w:hint="default"/>
        <w:lang w:val="pl-PL" w:eastAsia="en-US" w:bidi="ar-SA"/>
      </w:rPr>
    </w:lvl>
    <w:lvl w:ilvl="8">
      <w:start w:val="0"/>
      <w:numFmt w:val="bullet"/>
      <w:lvlText w:val="•"/>
      <w:lvlJc w:val="left"/>
      <w:pPr>
        <w:ind w:left="8501" w:hanging="500"/>
      </w:pPr>
      <w:rPr>
        <w:rFonts w:hint="default"/>
        <w:lang w:val="pl-PL"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l-PL" w:eastAsia="en-US" w:bidi="ar-SA"/>
    </w:rPr>
  </w:style>
  <w:style w:styleId="BodyText" w:type="paragraph">
    <w:name w:val="Body Text"/>
    <w:basedOn w:val="Normal"/>
    <w:uiPriority w:val="1"/>
    <w:qFormat/>
    <w:pPr>
      <w:ind w:left="441"/>
    </w:pPr>
    <w:rPr>
      <w:rFonts w:ascii="Arial" w:hAnsi="Arial" w:eastAsia="Arial" w:cs="Arial"/>
      <w:sz w:val="20"/>
      <w:szCs w:val="20"/>
      <w:lang w:val="pl-PL" w:eastAsia="en-US" w:bidi="ar-SA"/>
    </w:rPr>
  </w:style>
  <w:style w:styleId="Heading1" w:type="paragraph">
    <w:name w:val="Heading 1"/>
    <w:basedOn w:val="Normal"/>
    <w:uiPriority w:val="1"/>
    <w:qFormat/>
    <w:pPr>
      <w:ind w:left="671" w:hanging="330"/>
      <w:outlineLvl w:val="1"/>
    </w:pPr>
    <w:rPr>
      <w:rFonts w:ascii="Arial" w:hAnsi="Arial" w:eastAsia="Arial" w:cs="Arial"/>
      <w:b/>
      <w:bCs/>
      <w:sz w:val="20"/>
      <w:szCs w:val="20"/>
      <w:lang w:val="pl-PL" w:eastAsia="en-US" w:bidi="ar-SA"/>
    </w:rPr>
  </w:style>
  <w:style w:styleId="Heading2" w:type="paragraph">
    <w:name w:val="Heading 2"/>
    <w:basedOn w:val="Normal"/>
    <w:uiPriority w:val="1"/>
    <w:qFormat/>
    <w:pPr>
      <w:ind w:left="836" w:hanging="495"/>
      <w:outlineLvl w:val="2"/>
    </w:pPr>
    <w:rPr>
      <w:rFonts w:ascii="Arial" w:hAnsi="Arial" w:eastAsia="Arial" w:cs="Arial"/>
      <w:b/>
      <w:bCs/>
      <w:i/>
      <w:iCs/>
      <w:sz w:val="20"/>
      <w:szCs w:val="20"/>
      <w:lang w:val="pl-PL" w:eastAsia="en-US" w:bidi="ar-SA"/>
    </w:rPr>
  </w:style>
  <w:style w:styleId="Title" w:type="paragraph">
    <w:name w:val="Title"/>
    <w:basedOn w:val="Normal"/>
    <w:uiPriority w:val="1"/>
    <w:qFormat/>
    <w:pPr>
      <w:spacing w:before="4"/>
      <w:ind w:left="141"/>
    </w:pPr>
    <w:rPr>
      <w:rFonts w:ascii="Arial" w:hAnsi="Arial" w:eastAsia="Arial" w:cs="Arial"/>
      <w:b/>
      <w:bCs/>
      <w:sz w:val="24"/>
      <w:szCs w:val="24"/>
      <w:lang w:val="pl-PL" w:eastAsia="en-US" w:bidi="ar-SA"/>
    </w:rPr>
  </w:style>
  <w:style w:styleId="ListParagraph" w:type="paragraph">
    <w:name w:val="List Paragraph"/>
    <w:basedOn w:val="Normal"/>
    <w:uiPriority w:val="1"/>
    <w:qFormat/>
    <w:pPr>
      <w:ind w:left="671" w:hanging="495"/>
    </w:pPr>
    <w:rPr>
      <w:rFonts w:ascii="Arial" w:hAnsi="Arial" w:eastAsia="Arial" w:cs="Arial"/>
      <w:lang w:val="pl-PL" w:eastAsia="en-US" w:bidi="ar-SA"/>
    </w:rPr>
  </w:style>
  <w:style w:styleId="TableParagraph" w:type="paragraph">
    <w:name w:val="Table Paragraph"/>
    <w:basedOn w:val="Normal"/>
    <w:uiPriority w:val="1"/>
    <w:qFormat/>
    <w:pPr/>
    <w:rPr>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zmw-waw.ezamawiajacy.pl/" TargetMode="External"/><Relationship Id="rId7" Type="http://schemas.openxmlformats.org/officeDocument/2006/relationships/hyperlink" Target="mailto:sekretariat@zmw.waw.pl" TargetMode="External"/><Relationship Id="rId8" Type="http://schemas.openxmlformats.org/officeDocument/2006/relationships/hyperlink" Target="http://www.zmw.waw.pl/" TargetMode="External"/><Relationship Id="rId9" Type="http://schemas.openxmlformats.org/officeDocument/2006/relationships/hyperlink" Target="mailto:odwolania@uzp.gov.pl" TargetMode="External"/><Relationship Id="rId10" Type="http://schemas.openxmlformats.org/officeDocument/2006/relationships/hyperlink" Target="http://www.uzp.gov.pl/" TargetMode="External"/><Relationship Id="rId11" Type="http://schemas.openxmlformats.org/officeDocument/2006/relationships/hyperlink" Target="https://uzp.gov.pl/"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ted.europa.eu/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2025-06-11T07:18:14Z</dcterms:created>
  <dcterms:modified xsi:type="dcterms:W3CDTF">2025-06-11T07:18:14Z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TedViewer22</vt:lpwstr>
  </property>
  <property fmtid="{D5CDD505-2E9C-101B-9397-08002B2CF9AE}" pid="4" name="LastSaved">
    <vt:filetime>2025-06-11T00:00:00Z</vt:filetime>
  </property>
  <property fmtid="{D5CDD505-2E9C-101B-9397-08002B2CF9AE}" pid="5" name="Producer">
    <vt:lpwstr>3-Heights(TM) PDF Security Shell 4.8.25.2 (http://www.pdf-tools.com)</vt:lpwstr>
  </property>
</Properties>
</file>