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7B6A1FB9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F64E08">
        <w:rPr>
          <w:rFonts w:eastAsia="Times New Roman" w:cstheme="minorHAnsi"/>
          <w:b/>
          <w:bCs/>
          <w:kern w:val="0"/>
          <w:lang w:eastAsia="pl-PL"/>
          <w14:ligatures w14:val="none"/>
        </w:rPr>
        <w:t>35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/2024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70AFBFBE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491E7B">
        <w:rPr>
          <w:rFonts w:eastAsia="Times New Roman" w:cstheme="minorHAnsi"/>
          <w:b/>
          <w:bCs/>
          <w:kern w:val="0"/>
          <w:lang w:eastAsia="pl-PL"/>
          <w14:ligatures w14:val="none"/>
        </w:rPr>
        <w:t>23 października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2024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1938D6DC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E9689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pecjalista 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Administrowania Mieniem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4E9BE996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491E7B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491E7B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19A16AD2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Specjalista  w </w:t>
      </w:r>
      <w:r w:rsidR="00250C8A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Dziale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Administrowania Mieniem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1CC7B3CB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Radosław Strzelecki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 Przewodniczący Komisji</w:t>
      </w:r>
    </w:p>
    <w:p w14:paraId="2D7CC2A8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Ewa Burza      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644691F" w14:textId="3B93007C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Wojciech Palczewski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98185AE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Emilia Kleska-Szczukocka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68F23F9F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79801798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491E7B">
        <w:rPr>
          <w:rFonts w:eastAsia="Times New Roman" w:cstheme="minorHAnsi"/>
          <w:kern w:val="0"/>
          <w:lang w:eastAsia="pl-PL"/>
          <w14:ligatures w14:val="none"/>
        </w:rPr>
        <w:t>12 listopada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2024 roku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090C645A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Zarządzenie wchodzi w życie z dniem  2</w:t>
      </w:r>
      <w:r w:rsidR="00491E7B">
        <w:rPr>
          <w:rFonts w:eastAsia="Times New Roman" w:cstheme="minorHAnsi"/>
          <w:kern w:val="0"/>
          <w:lang w:eastAsia="pl-PL"/>
          <w14:ligatures w14:val="none"/>
        </w:rPr>
        <w:t>5 października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2024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79D462A8" w:rsidR="00D26F58" w:rsidRDefault="00D26F58" w:rsidP="00D26F58">
      <w:pPr>
        <w:pStyle w:val="Nagwek2"/>
      </w:pPr>
      <w:r>
        <w:lastRenderedPageBreak/>
        <w:t>Załącznik do Zarządzenia</w:t>
      </w:r>
      <w:r w:rsidR="00FE009E">
        <w:t xml:space="preserve"> 35</w:t>
      </w:r>
      <w:r>
        <w:t xml:space="preserve">/2024 z dnia </w:t>
      </w:r>
      <w:r w:rsidR="00491E7B">
        <w:t>23.10.</w:t>
      </w:r>
      <w:r>
        <w:t>2024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 w:cs="Arial"/>
          <w:szCs w:val="22"/>
        </w:rPr>
        <w:t>prowadzenie spraw dotyczących administrowania nieruchomościami, będącymi w zasobie Zarządu Mienia m.st. Warszawy, w szczególności w zakresie bieżącego utrzymania</w:t>
      </w:r>
      <w:r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 w:cs="Arial"/>
          <w:szCs w:val="22"/>
        </w:rPr>
        <w:t>i</w:t>
      </w:r>
      <w:r>
        <w:rPr>
          <w:rFonts w:asciiTheme="minorHAnsi" w:hAnsiTheme="minorHAnsi" w:cs="Arial"/>
          <w:szCs w:val="22"/>
        </w:rPr>
        <w:t> </w:t>
      </w:r>
      <w:r w:rsidRPr="00044A6F">
        <w:rPr>
          <w:rFonts w:asciiTheme="minorHAnsi" w:hAnsiTheme="minorHAnsi" w:cs="Arial"/>
          <w:szCs w:val="22"/>
        </w:rPr>
        <w:t xml:space="preserve">eksploatacji obiektów budowlanych oraz jego infrastruktury technicznej, </w:t>
      </w:r>
    </w:p>
    <w:p w14:paraId="2D826856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przechowywanie i udostępnianie dokumentacji technicznej obiektów</w:t>
      </w:r>
    </w:p>
    <w:p w14:paraId="7EE965E8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książek obiektów budowlanych,</w:t>
      </w:r>
    </w:p>
    <w:p w14:paraId="5AF77E19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komisjach wprowadzania wykonawców robót i usług na obiekty, odbioru robót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wykonania usług oraz nadzór i przygotowanie dokumentacji niezbędnej do rozliczania umów,</w:t>
      </w:r>
    </w:p>
    <w:p w14:paraId="63AD78FF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rozliczanie i sprawdzanie pod względem merytorycznym faktur wystawianych dla Zarządu Mienia dotyczących administracji i eksploatacji obiektów z bezwzględnym przestrzeganiem dyscypliny budżetowej i stosowaniem Ustawy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PZP,</w:t>
      </w:r>
    </w:p>
    <w:p w14:paraId="1107A867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postępowań o udzielenie zamówień publicznych do kwoty 130 tyś. PL oraz współpraca przy postępowaniach o udzielenie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zamówień publicznych w trybie przetargowym,</w:t>
      </w:r>
    </w:p>
    <w:p w14:paraId="6DD4421E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i innych dokumentów niezbędnych do zawarcia umów na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świadczone w obiektach usługi i dostaw towarów,</w:t>
      </w:r>
    </w:p>
    <w:p w14:paraId="02F97CC7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opracowywanie budżetu (planu wydatków), analiza wydatków, sporządzanie okresowych informacji z realizacji budżetu dot. administracji eksploatacji i remontu obiektów,</w:t>
      </w:r>
    </w:p>
    <w:p w14:paraId="383485C8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sporządzenie pism urzędowych i ich parafowanie,</w:t>
      </w:r>
    </w:p>
    <w:p w14:paraId="51FD18EF" w14:textId="77777777" w:rsidR="00D26F58" w:rsidRPr="00904AA4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corocznych przeglądach technicznych obiektów budowlanych</w:t>
      </w:r>
      <w:r>
        <w:rPr>
          <w:rFonts w:asciiTheme="minorHAnsi" w:hAnsiTheme="minorHAnsi"/>
          <w:szCs w:val="22"/>
        </w:rPr>
        <w:t>,</w:t>
      </w:r>
    </w:p>
    <w:p w14:paraId="75B25A0B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dokonywanie protokolarnego przyjęcia mienia ze stwierdzeniem jego rodzaju,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wartości i stanu technicznego oraz zobowiązań i należności  z nim związanych,</w:t>
      </w:r>
    </w:p>
    <w:p w14:paraId="5635544D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dotyczących dostarczenia mediów</w:t>
      </w:r>
    </w:p>
    <w:p w14:paraId="56EFF4FF" w14:textId="77777777" w:rsidR="00D26F58" w:rsidRPr="00044A6F" w:rsidRDefault="00D26F58" w:rsidP="00D26F58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 poszczególnych nieruchomości administrowanych przez ZM,</w:t>
      </w:r>
    </w:p>
    <w:p w14:paraId="4E96D179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left="851" w:right="-286" w:hanging="491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kontrola sposobu użytkowania wynajętych lub wydzierżawionych nieruchomości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oraz podejmowanie interwencji w przypadku stwierdzenia nieprawidłowości ze strony użytkowników,</w:t>
      </w:r>
    </w:p>
    <w:p w14:paraId="0AEEEBF2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dokonywanie okresowych inwentaryzacji mienia,</w:t>
      </w:r>
    </w:p>
    <w:p w14:paraId="0ADE665A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dot. ubezpieczenia mienia od pożaru i zdarzeń losowych,</w:t>
      </w:r>
    </w:p>
    <w:p w14:paraId="11095075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dotyczących ochrony środowiska,</w:t>
      </w:r>
    </w:p>
    <w:p w14:paraId="2D60501A" w14:textId="77777777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</w:t>
      </w:r>
      <w:r w:rsidRPr="00044A6F">
        <w:rPr>
          <w:rFonts w:asciiTheme="minorHAnsi" w:hAnsiTheme="minorHAnsi"/>
          <w:snapToGrid w:val="0"/>
          <w:szCs w:val="22"/>
        </w:rPr>
        <w:t>ykonywanie innych zadań zleconych przez przełożonych, a w szczególności</w:t>
      </w:r>
    </w:p>
    <w:p w14:paraId="62EDC6BE" w14:textId="77777777" w:rsidR="00D26F58" w:rsidRPr="00044A6F" w:rsidRDefault="00D26F58" w:rsidP="00D26F58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 </w:t>
      </w:r>
      <w:r w:rsidRPr="00044A6F">
        <w:rPr>
          <w:rFonts w:asciiTheme="minorHAnsi" w:hAnsiTheme="minorHAnsi"/>
          <w:snapToGrid w:val="0"/>
          <w:szCs w:val="22"/>
        </w:rPr>
        <w:t>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lastRenderedPageBreak/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6EFAC555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AB7126">
        <w:t>4</w:t>
      </w:r>
      <w:r w:rsidRPr="00044A6F">
        <w:t xml:space="preserve">, poz. </w:t>
      </w:r>
      <w:r w:rsidR="00AB7126">
        <w:t>1135</w:t>
      </w:r>
      <w:r w:rsidRPr="00044A6F">
        <w:t xml:space="preserve"> 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5751D51F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niekaralność za umyślne przestępstwo ścigane z oskarżenia publicznego lub umyślne przestępstwo skarbowe,</w:t>
      </w:r>
    </w:p>
    <w:p w14:paraId="7969F81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>
        <w:t xml:space="preserve">minimum </w:t>
      </w:r>
      <w:r w:rsidRPr="00044A6F">
        <w:t>średnie, mile widziane wyższe</w:t>
      </w:r>
      <w:r>
        <w:t>,</w:t>
      </w:r>
    </w:p>
    <w:p w14:paraId="715EEDBB" w14:textId="3DAA9BD5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minimum </w:t>
      </w:r>
      <w:r w:rsidR="00FD4BEC">
        <w:t>3</w:t>
      </w:r>
      <w:r w:rsidRPr="00044A6F">
        <w:t xml:space="preserve"> -letni staż pracy</w:t>
      </w:r>
      <w:r>
        <w:t>,</w:t>
      </w:r>
      <w:r w:rsidRPr="00044A6F">
        <w:t xml:space="preserve"> </w:t>
      </w:r>
      <w:r w:rsidR="00316E42">
        <w:rPr>
          <w:rFonts w:asciiTheme="minorHAnsi" w:hAnsiTheme="minorHAnsi" w:cstheme="minorHAnsi"/>
          <w:szCs w:val="22"/>
        </w:rPr>
        <w:t>lub wykonywana co najmniej przez 3 lata działalność gospodarcza o charakterze zgodnym z wymaganiami na tym stanowisku,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92AECCE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ECBA3A7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przepisów o finansach publicznych, zamówieniach publicznych, ustawie o</w:t>
      </w:r>
      <w:r>
        <w:rPr>
          <w:rFonts w:cs="Verdana"/>
        </w:rPr>
        <w:t> </w:t>
      </w:r>
      <w:r w:rsidRPr="00044A6F">
        <w:rPr>
          <w:rFonts w:cs="Verdana"/>
        </w:rPr>
        <w:t>gospodarce nieruchomościami</w:t>
      </w:r>
      <w:r>
        <w:rPr>
          <w:rFonts w:cs="Verdana"/>
        </w:rPr>
        <w:t>,</w:t>
      </w:r>
    </w:p>
    <w:p w14:paraId="7A5CCDC3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46FFE285" w14:textId="77777777" w:rsidR="00D26F58" w:rsidRPr="00904AA4" w:rsidRDefault="00D26F58" w:rsidP="00D26F58">
      <w:pPr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044A6F">
        <w:rPr>
          <w:rFonts w:cs="Verdana"/>
        </w:rPr>
        <w:t>doświadczenie w zarządzaniu nieruchomościami</w:t>
      </w:r>
      <w:r>
        <w:rPr>
          <w:rFonts w:cs="Verdana"/>
        </w:rPr>
        <w:t>.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77777777" w:rsidR="00D26F58" w:rsidRPr="00044A6F" w:rsidRDefault="00D26F58" w:rsidP="00D26F58">
      <w:r w:rsidRPr="00044A6F">
        <w:t xml:space="preserve"> 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lastRenderedPageBreak/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>27 kwietnia 2016 r. w 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2C033FAC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044A6F">
        <w:rPr>
          <w:rFonts w:asciiTheme="minorHAnsi" w:hAnsiTheme="minorHAnsi"/>
          <w:szCs w:val="22"/>
        </w:rPr>
        <w:t>do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</w:t>
      </w:r>
      <w:r w:rsidR="00491E7B">
        <w:rPr>
          <w:rFonts w:asciiTheme="minorHAnsi" w:hAnsiTheme="minorHAnsi"/>
          <w:szCs w:val="22"/>
        </w:rPr>
        <w:t>12 listopada</w:t>
      </w:r>
      <w:r w:rsidRPr="00044A6F">
        <w:rPr>
          <w:rFonts w:asciiTheme="minorHAnsi" w:hAnsiTheme="minorHAnsi"/>
          <w:szCs w:val="22"/>
        </w:rPr>
        <w:t xml:space="preserve"> 202</w:t>
      </w:r>
      <w:r w:rsidR="00A117B1">
        <w:rPr>
          <w:rFonts w:asciiTheme="minorHAnsi" w:hAnsiTheme="minorHAnsi"/>
          <w:szCs w:val="22"/>
        </w:rPr>
        <w:t>4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 xml:space="preserve">r.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77777777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>,,Konkurs na stanowisko Specjalista w Dziale Administrowania Mieniem”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40624BC5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491E7B">
        <w:rPr>
          <w:b/>
        </w:rPr>
        <w:t>12.11</w:t>
      </w:r>
      <w:r w:rsidRPr="007B2E56">
        <w:rPr>
          <w:b/>
        </w:rPr>
        <w:t>.202</w:t>
      </w:r>
      <w:r w:rsidR="00A117B1">
        <w:rPr>
          <w:b/>
        </w:rPr>
        <w:t>4</w:t>
      </w:r>
      <w:r w:rsidRPr="007B2E56">
        <w:rPr>
          <w:b/>
        </w:rPr>
        <w:t xml:space="preserve"> 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52E6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160407"/>
    <w:rsid w:val="00250C8A"/>
    <w:rsid w:val="00316E42"/>
    <w:rsid w:val="003F52E9"/>
    <w:rsid w:val="00491E7B"/>
    <w:rsid w:val="004D742D"/>
    <w:rsid w:val="0066297A"/>
    <w:rsid w:val="008C1479"/>
    <w:rsid w:val="00A117B1"/>
    <w:rsid w:val="00AB7126"/>
    <w:rsid w:val="00D26F58"/>
    <w:rsid w:val="00D30832"/>
    <w:rsid w:val="00E96899"/>
    <w:rsid w:val="00F64E08"/>
    <w:rsid w:val="00FD4BEC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FC03-A833-48ED-B70E-4DC9D61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17</cp:revision>
  <cp:lastPrinted>2024-10-18T09:38:00Z</cp:lastPrinted>
  <dcterms:created xsi:type="dcterms:W3CDTF">2024-08-21T05:22:00Z</dcterms:created>
  <dcterms:modified xsi:type="dcterms:W3CDTF">2024-10-21T11:54:00Z</dcterms:modified>
</cp:coreProperties>
</file>