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6598D492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C4462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361F073A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C4462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06.03.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546366CD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D1575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podi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D1575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pod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inspektorki </w:t>
      </w:r>
      <w:r w:rsidR="00D1575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ds. inwestycji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 Zarządzie Mienia m.st. Warszawy (ZMW)</w:t>
      </w:r>
    </w:p>
    <w:p w14:paraId="00726707" w14:textId="5BEA9852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(Dz. U. z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późn. zm.) w związku z §4 ust 1. Statutu Zarządu Mienia m.st. Warszawy zarządza się, co następuje: </w:t>
      </w:r>
    </w:p>
    <w:p w14:paraId="3FE726F9" w14:textId="77777777" w:rsidR="008C1479" w:rsidRPr="007C3FE1" w:rsidRDefault="008C1479" w:rsidP="00DE0D35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51B47B60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bookmarkStart w:id="0" w:name="_Hlk223607582"/>
      <w:r w:rsidR="005E1E21" w:rsidRPr="005E1E2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podinspektora / podinspektorki ds. inwestycji </w:t>
      </w:r>
      <w:bookmarkEnd w:id="0"/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BF8BA2C" w14:textId="59242D4C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2095F">
      <w:pPr>
        <w:numPr>
          <w:ilvl w:val="0"/>
          <w:numId w:val="1"/>
        </w:numPr>
        <w:spacing w:after="24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DE0D35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1E88D8EB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Postępowanie konkursowe przeprowadzi Komisja Rekrutacyjna (Komisja) w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składzie: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79A71819" w14:textId="09B2B205" w:rsidR="000015D4" w:rsidRPr="00FD0EE5" w:rsidRDefault="000015D4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Tomasz Trociński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Członek Komisji</w:t>
      </w:r>
    </w:p>
    <w:p w14:paraId="68F23F9F" w14:textId="53F45181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DE0D35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432F1A00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44F04C1F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C4462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24.03.2026 r.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487D5584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takim przypadku kandydaci nie będą informowani o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1BC6A33A" w:rsidR="008C1479" w:rsidRPr="00FD0EE5" w:rsidRDefault="008C1479" w:rsidP="00DE0D35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77E29C6D" w14:textId="1CBE774B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Pr="00FD0EE5" w:rsidRDefault="008C1479" w:rsidP="00DE0D35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D98923B" w14:textId="77777777" w:rsidR="0006579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</w:t>
      </w:r>
    </w:p>
    <w:p w14:paraId="083114B8" w14:textId="6688D87B" w:rsidR="008C1479" w:rsidRPr="00FD0EE5" w:rsidRDefault="008C1479" w:rsidP="00065795">
      <w:pPr>
        <w:spacing w:after="0" w:line="276" w:lineRule="auto"/>
        <w:ind w:left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065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153D6BE6" w14:textId="77777777" w:rsidR="0006579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Osoby spełniające wymagania niezbędne (formalne) są dopuszczone do kolejnego etapu naboru, podczas którego Komisja Rekrutacyjna przeprowadza rozmowy kwalifikacyjne </w:t>
      </w:r>
    </w:p>
    <w:p w14:paraId="5DF4824D" w14:textId="571257D5" w:rsidR="008C1479" w:rsidRPr="00FD0EE5" w:rsidRDefault="008C1479" w:rsidP="00065795">
      <w:pPr>
        <w:spacing w:after="0" w:line="276" w:lineRule="auto"/>
        <w:ind w:left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DE0D35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0A3E490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747C64DE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63369F71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aktualnej sytuacji w danej problematyce,</w:t>
      </w:r>
    </w:p>
    <w:p w14:paraId="166FAF81" w14:textId="0385D846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podstawowych aktów prawnych określonych w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1DD7FA26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163F7BEE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4D0FD91D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02C8C668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 największym stopniu spełniających wymagania dodatkowe określone w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 naborze wraz z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DE0D35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3F68C84A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0657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DE09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DE0D35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AC89B3B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sprawach nieuregulowanych niniejszym Zarządzeniem zastosowanie mają przepisy ustawy z dnia 21 listopada 2008 roku o pracownikach samorządowych.</w:t>
      </w:r>
    </w:p>
    <w:p w14:paraId="336774DD" w14:textId="77777777" w:rsidR="008C1479" w:rsidRPr="00FD0EE5" w:rsidRDefault="008C1479" w:rsidP="00DE0D35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31D88398" w:rsidR="008C1479" w:rsidRPr="00FD0EE5" w:rsidRDefault="008C1479" w:rsidP="00DE0D35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C4462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10.03.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1F99B907" w:rsidR="0032095F" w:rsidRDefault="008C1479" w:rsidP="00DE0D35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</w:p>
    <w:p w14:paraId="4B42E390" w14:textId="1927407A" w:rsidR="00D26F58" w:rsidRPr="0032095F" w:rsidRDefault="00C44622" w:rsidP="00C44622">
      <w:pPr>
        <w:pStyle w:val="Nagwek2"/>
        <w:spacing w:line="276" w:lineRule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 xml:space="preserve"> </w:t>
      </w:r>
      <w:r w:rsidR="00D26F58" w:rsidRPr="0032095F">
        <w:rPr>
          <w:b w:val="0"/>
          <w:bCs w:val="0"/>
          <w:sz w:val="20"/>
          <w:szCs w:val="20"/>
        </w:rPr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="00D26F58"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>
        <w:rPr>
          <w:b w:val="0"/>
          <w:bCs w:val="0"/>
          <w:sz w:val="20"/>
          <w:szCs w:val="20"/>
        </w:rPr>
        <w:t>10/2026 z dnia 06.03.2026 r.</w:t>
      </w:r>
    </w:p>
    <w:p w14:paraId="5DFA493A" w14:textId="189A31D5" w:rsidR="00D26F58" w:rsidRPr="00FD0EE5" w:rsidRDefault="00D26F58" w:rsidP="00DE0D35">
      <w:pPr>
        <w:pStyle w:val="Nagwek2"/>
        <w:spacing w:before="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31FE2614" w14:textId="0688EA00" w:rsidR="00345EE7" w:rsidRPr="00EB02EB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EB02EB">
        <w:rPr>
          <w:rFonts w:cs="Arial"/>
          <w:sz w:val="24"/>
        </w:rPr>
        <w:t>Przygotowywanie dokumentacji do archiwizacji zgodnie z obowiązującymi przepisami kancelaryjnymi i archiwalnymi, w szczególności poprzez porządkowanie akt, kompletowanie dokumentów, właściwe oznaczanie teczek aktowych oraz przygotowywanie spisów zdawczo-odbiorczych.</w:t>
      </w:r>
    </w:p>
    <w:p w14:paraId="3D782018" w14:textId="5A4CEBF5" w:rsidR="00591E5E" w:rsidRDefault="00591E5E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591E5E">
        <w:rPr>
          <w:rFonts w:cs="Arial"/>
          <w:sz w:val="24"/>
        </w:rPr>
        <w:t>Digitalizowanie dokumentów, w tym skanowanie i wprowadzanie ich do elektronicznych systemów obiegu dokumentów</w:t>
      </w:r>
      <w:r w:rsidR="009A03BF">
        <w:rPr>
          <w:rFonts w:cs="Arial"/>
          <w:sz w:val="24"/>
        </w:rPr>
        <w:t>.</w:t>
      </w:r>
    </w:p>
    <w:p w14:paraId="2FEF2E9E" w14:textId="05DC2E55" w:rsidR="00065795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345EE7">
        <w:rPr>
          <w:rFonts w:cs="Arial"/>
          <w:sz w:val="24"/>
        </w:rPr>
        <w:t xml:space="preserve">Porządkowanie oraz prowadzenie ewidencji dokumentacji w postaci papierowej </w:t>
      </w:r>
    </w:p>
    <w:p w14:paraId="39BE4665" w14:textId="0AF33970" w:rsidR="0079496F" w:rsidRDefault="00235608" w:rsidP="00065795">
      <w:pPr>
        <w:pStyle w:val="Akapitzlist"/>
        <w:spacing w:line="276" w:lineRule="auto"/>
        <w:ind w:left="567" w:right="-286"/>
        <w:rPr>
          <w:rFonts w:cs="Arial"/>
          <w:sz w:val="24"/>
        </w:rPr>
      </w:pPr>
      <w:r w:rsidRPr="00345EE7">
        <w:rPr>
          <w:rFonts w:cs="Arial"/>
          <w:sz w:val="24"/>
        </w:rPr>
        <w:t>i elektronicznej zgodnie z obowiązującą instrukcją kancelaryjną i Jednolitym Rzeczowym Wykazem Akt.</w:t>
      </w:r>
    </w:p>
    <w:p w14:paraId="71DFF907" w14:textId="77777777" w:rsidR="00123874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79496F">
        <w:rPr>
          <w:rFonts w:cs="Arial"/>
          <w:sz w:val="24"/>
        </w:rPr>
        <w:t>Przygotowywanie projektów odpowiedzi na pisma, wnioski i zapytania wpływające do komórki organizacyjnej.</w:t>
      </w:r>
    </w:p>
    <w:p w14:paraId="63CB3863" w14:textId="77777777" w:rsidR="00123874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123874">
        <w:rPr>
          <w:rFonts w:cs="Arial"/>
          <w:sz w:val="24"/>
        </w:rPr>
        <w:t>Kompletowanie materiałów oraz dokumentów niezbędnych do sporządzania odpowiedzi na korespondencję.</w:t>
      </w:r>
    </w:p>
    <w:p w14:paraId="7DE6FDFF" w14:textId="77777777" w:rsidR="00123874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123874">
        <w:rPr>
          <w:rFonts w:cs="Arial"/>
          <w:sz w:val="24"/>
        </w:rPr>
        <w:t>Opisywanie faktur pod względem merytorycznym i formalnym oraz przekazywanie ich do dalszego obiegu zgodnie z obowiązującymi procedurami finansowo-księgowymi.</w:t>
      </w:r>
    </w:p>
    <w:p w14:paraId="106DC0FE" w14:textId="77777777" w:rsidR="00123874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123874">
        <w:rPr>
          <w:rFonts w:cs="Arial"/>
          <w:sz w:val="24"/>
        </w:rPr>
        <w:t>Prowadzenie ewidencji dokumentów oraz dbanie o prawidłowy obieg korespondencji.</w:t>
      </w:r>
    </w:p>
    <w:p w14:paraId="5CF8A91A" w14:textId="77777777" w:rsidR="00123874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123874">
        <w:rPr>
          <w:rFonts w:cs="Arial"/>
          <w:sz w:val="24"/>
        </w:rPr>
        <w:t>Współpraca z innymi komórkami organizacyjnymi w zakresie przygotowywania, przekazywania oraz archiwizowania dokumentacji.</w:t>
      </w:r>
    </w:p>
    <w:p w14:paraId="598B9834" w14:textId="432DACC2" w:rsidR="00FC24CB" w:rsidRPr="00123874" w:rsidRDefault="00235608" w:rsidP="00EB02EB">
      <w:pPr>
        <w:pStyle w:val="Akapitzlist"/>
        <w:numPr>
          <w:ilvl w:val="2"/>
          <w:numId w:val="14"/>
        </w:numPr>
        <w:spacing w:line="276" w:lineRule="auto"/>
        <w:ind w:left="567" w:right="-286"/>
        <w:rPr>
          <w:rFonts w:cs="Arial"/>
          <w:sz w:val="24"/>
        </w:rPr>
      </w:pPr>
      <w:r w:rsidRPr="00123874">
        <w:rPr>
          <w:rFonts w:cs="Arial"/>
          <w:sz w:val="24"/>
        </w:rPr>
        <w:t>Wykonywanie innych czynności zleconych przez przełożonego, związanych z zakresem działania stanowiska.</w:t>
      </w:r>
    </w:p>
    <w:p w14:paraId="56EE43EF" w14:textId="53A07262" w:rsidR="00D26F58" w:rsidRPr="00FC24CB" w:rsidRDefault="00D26F58" w:rsidP="00DE0D35">
      <w:pPr>
        <w:pStyle w:val="Nagwek2"/>
        <w:spacing w:before="24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518BF218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</w:t>
      </w:r>
      <w:r w:rsidR="009A03BF">
        <w:rPr>
          <w:sz w:val="24"/>
          <w:szCs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38BE43E1" w14:textId="77777777" w:rsidR="0006579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obywatelstwo polskie (o stanowisko mogą ubiegać się również osoby nie posiadające obywatelstwa polskiego zgodnie z art. 11 ust. 2 i 3 ustawy z 21 listopada 2008 r. </w:t>
      </w:r>
    </w:p>
    <w:p w14:paraId="42EEB429" w14:textId="63794973" w:rsidR="00D26F58" w:rsidRPr="00FD0EE5" w:rsidRDefault="00D26F58" w:rsidP="00065795">
      <w:pPr>
        <w:pStyle w:val="Akapitzlist"/>
        <w:spacing w:line="276" w:lineRule="auto"/>
        <w:rPr>
          <w:sz w:val="24"/>
        </w:rPr>
      </w:pPr>
      <w:r w:rsidRPr="00FD0EE5">
        <w:rPr>
          <w:sz w:val="24"/>
        </w:rPr>
        <w:t>o</w:t>
      </w:r>
      <w:r w:rsidR="00065795">
        <w:rPr>
          <w:sz w:val="24"/>
        </w:rPr>
        <w:t xml:space="preserve"> </w:t>
      </w:r>
      <w:r w:rsidRPr="00FD0EE5">
        <w:rPr>
          <w:sz w:val="24"/>
        </w:rPr>
        <w:t>pracownikach samorządowych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>1135 z późn.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5AB1B772" w:rsidR="00D26F58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A03BF">
        <w:rPr>
          <w:sz w:val="24"/>
        </w:rPr>
        <w:t>średnie</w:t>
      </w:r>
      <w:r w:rsidR="00937505" w:rsidRPr="00FD0EE5">
        <w:rPr>
          <w:sz w:val="24"/>
        </w:rPr>
        <w:t>,</w:t>
      </w:r>
    </w:p>
    <w:p w14:paraId="6B63DCD9" w14:textId="6A6F6231" w:rsidR="005E4E20" w:rsidRDefault="005115FD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5115FD">
        <w:rPr>
          <w:sz w:val="24"/>
        </w:rPr>
        <w:t xml:space="preserve">minimum </w:t>
      </w:r>
      <w:r>
        <w:rPr>
          <w:sz w:val="24"/>
        </w:rPr>
        <w:t>2</w:t>
      </w:r>
      <w:r w:rsidRPr="005115FD">
        <w:rPr>
          <w:sz w:val="24"/>
        </w:rPr>
        <w:t xml:space="preserve">-letni staż pracy lub wykonywana co najmniej przez </w:t>
      </w:r>
      <w:r w:rsidR="005E4E20">
        <w:rPr>
          <w:sz w:val="24"/>
        </w:rPr>
        <w:t xml:space="preserve">2 </w:t>
      </w:r>
      <w:r w:rsidRPr="005115FD">
        <w:rPr>
          <w:sz w:val="24"/>
        </w:rPr>
        <w:t>lata działalność gospodarcza</w:t>
      </w:r>
      <w:r w:rsidR="005E4E20">
        <w:rPr>
          <w:sz w:val="24"/>
        </w:rPr>
        <w:t>,</w:t>
      </w:r>
    </w:p>
    <w:p w14:paraId="7ECBA3A7" w14:textId="27EA87AE" w:rsidR="00D26F58" w:rsidRPr="0081732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9A03BF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lastRenderedPageBreak/>
        <w:t>Wymagania dodatkowe:</w:t>
      </w:r>
    </w:p>
    <w:p w14:paraId="42233A7B" w14:textId="0DA04A12" w:rsidR="008A788C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</w:t>
      </w:r>
      <w:r w:rsidR="00DE09C7">
        <w:rPr>
          <w:rFonts w:cs="Verdana"/>
          <w:sz w:val="24"/>
          <w:szCs w:val="24"/>
        </w:rPr>
        <w:t xml:space="preserve"> </w:t>
      </w:r>
      <w:r w:rsidRPr="00FD0EE5">
        <w:rPr>
          <w:rFonts w:cs="Verdana"/>
          <w:sz w:val="24"/>
          <w:szCs w:val="24"/>
        </w:rPr>
        <w:t>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1D3D7160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DE09C7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rehabilitacji zawodowej i</w:t>
      </w:r>
      <w:r w:rsidR="006219E2">
        <w:rPr>
          <w:sz w:val="24"/>
          <w:szCs w:val="24"/>
        </w:rPr>
        <w:t> 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55D7A02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DE09C7">
        <w:rPr>
          <w:sz w:val="24"/>
        </w:rPr>
        <w:t xml:space="preserve"> </w:t>
      </w:r>
      <w:r w:rsidRPr="00FD0EE5">
        <w:rPr>
          <w:sz w:val="24"/>
        </w:rPr>
        <w:t>zatrudnieniu, zawierające okres zatrudnienia, w przypadku pozostawania w</w:t>
      </w:r>
      <w:r w:rsidR="00DE09C7">
        <w:rPr>
          <w:sz w:val="24"/>
        </w:rPr>
        <w:t xml:space="preserve"> 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10DB5312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DE09C7">
        <w:rPr>
          <w:sz w:val="24"/>
        </w:rPr>
        <w:t xml:space="preserve"> </w:t>
      </w:r>
      <w:r w:rsidRPr="00FD0EE5">
        <w:rPr>
          <w:sz w:val="24"/>
        </w:rPr>
        <w:t>ustawą z dnia 29.08.1997 r. o ochronie danych osobowych, ustawy z 10 maja 2018 r. o ochronie danych osobowych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</w:t>
      </w:r>
      <w:r w:rsidR="00DE09C7">
        <w:rPr>
          <w:sz w:val="24"/>
        </w:rPr>
        <w:t xml:space="preserve"> </w:t>
      </w:r>
      <w:r w:rsidRPr="00FD0EE5">
        <w:rPr>
          <w:sz w:val="24"/>
        </w:rPr>
        <w:t>w</w:t>
      </w:r>
      <w:r w:rsidR="00DE09C7">
        <w:rPr>
          <w:sz w:val="24"/>
        </w:rPr>
        <w:t xml:space="preserve"> </w:t>
      </w:r>
      <w:r w:rsidRPr="00FD0EE5">
        <w:rPr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1FAF643F" w14:textId="6AEA1891" w:rsidR="00DE0D35" w:rsidRPr="00DE09C7" w:rsidRDefault="00D26F58" w:rsidP="00DE09C7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DE09C7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C44622" w:rsidRPr="00C44622">
        <w:rPr>
          <w:rFonts w:asciiTheme="minorHAnsi" w:hAnsiTheme="minorHAnsi"/>
          <w:sz w:val="24"/>
          <w:szCs w:val="24"/>
        </w:rPr>
        <w:t>24.03</w:t>
      </w:r>
      <w:r w:rsidR="00C44622">
        <w:rPr>
          <w:rFonts w:asciiTheme="minorHAnsi" w:hAnsiTheme="minorHAnsi"/>
          <w:b w:val="0"/>
          <w:bCs w:val="0"/>
          <w:sz w:val="24"/>
          <w:szCs w:val="24"/>
        </w:rPr>
        <w:t>.</w:t>
      </w:r>
      <w:r w:rsidR="006219E2" w:rsidRPr="006219E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>r.</w:t>
      </w:r>
    </w:p>
    <w:p w14:paraId="7B471786" w14:textId="787AF253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30955082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</w:t>
      </w:r>
      <w:r w:rsidR="00DE09C7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29B6399F" w:rsidR="00D26F58" w:rsidRPr="00C44622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="009A03BF" w:rsidRPr="00C44622">
        <w:rPr>
          <w:b/>
          <w:bCs/>
          <w:sz w:val="24"/>
          <w:szCs w:val="24"/>
        </w:rPr>
        <w:t>„</w:t>
      </w:r>
      <w:r w:rsidR="00957E3C" w:rsidRPr="00C44622">
        <w:rPr>
          <w:b/>
          <w:bCs/>
          <w:sz w:val="24"/>
          <w:szCs w:val="24"/>
        </w:rPr>
        <w:t>Konkurs na stanowisko:</w:t>
      </w:r>
      <w:r w:rsidR="00957E3C">
        <w:rPr>
          <w:sz w:val="24"/>
          <w:szCs w:val="24"/>
        </w:rPr>
        <w:t xml:space="preserve"> </w:t>
      </w:r>
      <w:r w:rsidR="009A03BF" w:rsidRPr="00C44622">
        <w:rPr>
          <w:b/>
          <w:bCs/>
          <w:sz w:val="24"/>
          <w:szCs w:val="24"/>
        </w:rPr>
        <w:t>Podinspektor</w:t>
      </w:r>
      <w:r w:rsidR="00957E3C" w:rsidRPr="00C44622">
        <w:rPr>
          <w:b/>
          <w:bCs/>
          <w:sz w:val="24"/>
          <w:szCs w:val="24"/>
        </w:rPr>
        <w:t>a</w:t>
      </w:r>
      <w:r w:rsidR="009A03BF" w:rsidRPr="00C44622">
        <w:rPr>
          <w:b/>
          <w:bCs/>
          <w:sz w:val="24"/>
          <w:szCs w:val="24"/>
        </w:rPr>
        <w:t xml:space="preserve">/ </w:t>
      </w:r>
      <w:r w:rsidR="00DE09C7">
        <w:rPr>
          <w:b/>
          <w:bCs/>
          <w:sz w:val="24"/>
          <w:szCs w:val="24"/>
        </w:rPr>
        <w:t>P</w:t>
      </w:r>
      <w:r w:rsidR="009A03BF" w:rsidRPr="00C44622">
        <w:rPr>
          <w:b/>
          <w:bCs/>
          <w:sz w:val="24"/>
          <w:szCs w:val="24"/>
        </w:rPr>
        <w:t>odinspektork</w:t>
      </w:r>
      <w:r w:rsidR="00957E3C" w:rsidRPr="00C44622">
        <w:rPr>
          <w:b/>
          <w:bCs/>
          <w:sz w:val="24"/>
          <w:szCs w:val="24"/>
        </w:rPr>
        <w:t>i</w:t>
      </w:r>
      <w:r w:rsidR="009A03BF" w:rsidRPr="00C44622">
        <w:rPr>
          <w:b/>
          <w:bCs/>
          <w:sz w:val="24"/>
          <w:szCs w:val="24"/>
        </w:rPr>
        <w:t xml:space="preserve"> ds. inwestycji </w:t>
      </w:r>
      <w:r w:rsidR="00FC24CB" w:rsidRPr="00C44622">
        <w:rPr>
          <w:b/>
          <w:bCs/>
          <w:sz w:val="24"/>
          <w:szCs w:val="24"/>
        </w:rPr>
        <w:t>1.000 etat.</w:t>
      </w:r>
      <w:r w:rsidRPr="00C44622">
        <w:rPr>
          <w:b/>
          <w:bCs/>
          <w:sz w:val="24"/>
          <w:szCs w:val="24"/>
        </w:rPr>
        <w:t>”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lastRenderedPageBreak/>
        <w:t>Oferty odrzucone zostaną komisyjnie zniszczone</w:t>
      </w:r>
      <w:r w:rsidR="00E82BC5">
        <w:rPr>
          <w:sz w:val="24"/>
          <w:szCs w:val="24"/>
        </w:rPr>
        <w:t>.</w:t>
      </w:r>
    </w:p>
    <w:p w14:paraId="561964C3" w14:textId="50F91DB5" w:rsidR="00D26F58" w:rsidRPr="005F4996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C44622">
        <w:rPr>
          <w:b/>
          <w:sz w:val="24"/>
          <w:szCs w:val="24"/>
        </w:rPr>
        <w:t>24.03.2026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 15.00</w:t>
      </w:r>
    </w:p>
    <w:sectPr w:rsidR="00D26F58" w:rsidRPr="005F4996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8F52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5FDACD50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015D4"/>
    <w:rsid w:val="000158BC"/>
    <w:rsid w:val="00032444"/>
    <w:rsid w:val="00036713"/>
    <w:rsid w:val="00065795"/>
    <w:rsid w:val="000D272E"/>
    <w:rsid w:val="00123874"/>
    <w:rsid w:val="00131F33"/>
    <w:rsid w:val="00160407"/>
    <w:rsid w:val="0016675A"/>
    <w:rsid w:val="00202946"/>
    <w:rsid w:val="00235608"/>
    <w:rsid w:val="00292997"/>
    <w:rsid w:val="00316E42"/>
    <w:rsid w:val="0032095F"/>
    <w:rsid w:val="00345EE7"/>
    <w:rsid w:val="003D7EE3"/>
    <w:rsid w:val="003E665D"/>
    <w:rsid w:val="003F39AB"/>
    <w:rsid w:val="003F52E9"/>
    <w:rsid w:val="0040429E"/>
    <w:rsid w:val="00405208"/>
    <w:rsid w:val="004427F8"/>
    <w:rsid w:val="0044362E"/>
    <w:rsid w:val="004440D0"/>
    <w:rsid w:val="004569F9"/>
    <w:rsid w:val="004741C6"/>
    <w:rsid w:val="00482743"/>
    <w:rsid w:val="00483AC4"/>
    <w:rsid w:val="004D0BD6"/>
    <w:rsid w:val="004D742D"/>
    <w:rsid w:val="004F6472"/>
    <w:rsid w:val="005115FD"/>
    <w:rsid w:val="00577F3C"/>
    <w:rsid w:val="00591E5E"/>
    <w:rsid w:val="005B5197"/>
    <w:rsid w:val="005E1E21"/>
    <w:rsid w:val="005E4E20"/>
    <w:rsid w:val="005F4996"/>
    <w:rsid w:val="00604EFF"/>
    <w:rsid w:val="006219E2"/>
    <w:rsid w:val="00632C8A"/>
    <w:rsid w:val="00642BFE"/>
    <w:rsid w:val="00645E83"/>
    <w:rsid w:val="00650AFA"/>
    <w:rsid w:val="006522EB"/>
    <w:rsid w:val="0066297A"/>
    <w:rsid w:val="0067773D"/>
    <w:rsid w:val="006D205A"/>
    <w:rsid w:val="006E0961"/>
    <w:rsid w:val="006F0CB8"/>
    <w:rsid w:val="00771CBD"/>
    <w:rsid w:val="0079496F"/>
    <w:rsid w:val="007C3FE1"/>
    <w:rsid w:val="007E1E18"/>
    <w:rsid w:val="007E5789"/>
    <w:rsid w:val="00801752"/>
    <w:rsid w:val="00817322"/>
    <w:rsid w:val="00860EE5"/>
    <w:rsid w:val="008A788C"/>
    <w:rsid w:val="008C1479"/>
    <w:rsid w:val="008C65ED"/>
    <w:rsid w:val="008F5F85"/>
    <w:rsid w:val="00926B76"/>
    <w:rsid w:val="00937505"/>
    <w:rsid w:val="00957E3C"/>
    <w:rsid w:val="00972E0B"/>
    <w:rsid w:val="0098414E"/>
    <w:rsid w:val="009A03BF"/>
    <w:rsid w:val="009A409E"/>
    <w:rsid w:val="00A117B1"/>
    <w:rsid w:val="00A22818"/>
    <w:rsid w:val="00A343BC"/>
    <w:rsid w:val="00A672C6"/>
    <w:rsid w:val="00B27895"/>
    <w:rsid w:val="00B474BF"/>
    <w:rsid w:val="00BF2F98"/>
    <w:rsid w:val="00C01AAA"/>
    <w:rsid w:val="00C360FE"/>
    <w:rsid w:val="00C44622"/>
    <w:rsid w:val="00C77281"/>
    <w:rsid w:val="00CA55C8"/>
    <w:rsid w:val="00CC7173"/>
    <w:rsid w:val="00CD38B0"/>
    <w:rsid w:val="00D0539A"/>
    <w:rsid w:val="00D15753"/>
    <w:rsid w:val="00D26F58"/>
    <w:rsid w:val="00D30832"/>
    <w:rsid w:val="00D36DF1"/>
    <w:rsid w:val="00D92B84"/>
    <w:rsid w:val="00DD439A"/>
    <w:rsid w:val="00DE09C7"/>
    <w:rsid w:val="00DE0D35"/>
    <w:rsid w:val="00E32966"/>
    <w:rsid w:val="00E82BC5"/>
    <w:rsid w:val="00E91E81"/>
    <w:rsid w:val="00E96899"/>
    <w:rsid w:val="00EA7D36"/>
    <w:rsid w:val="00EB02EB"/>
    <w:rsid w:val="00EE72E9"/>
    <w:rsid w:val="00F23752"/>
    <w:rsid w:val="00FC24CB"/>
    <w:rsid w:val="00FD0EE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1679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28</cp:revision>
  <cp:lastPrinted>2024-08-21T05:46:00Z</cp:lastPrinted>
  <dcterms:created xsi:type="dcterms:W3CDTF">2026-03-05T11:19:00Z</dcterms:created>
  <dcterms:modified xsi:type="dcterms:W3CDTF">2026-03-09T11:05:00Z</dcterms:modified>
</cp:coreProperties>
</file>