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131ED452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4551C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526EF2E5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4551C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06.03.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2C21DC87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9E70ED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elektrycznego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1C365F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dokumentacji 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 Zarządzie Mienia m.st. Warszawy (ZMW)</w:t>
      </w:r>
    </w:p>
    <w:p w14:paraId="00726707" w14:textId="1D729167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 (Dz. U. z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zm.) w związku z §4 ust 1. Statutu Zarządu Mienia m.st. Warszawy zarządza się, co następuje: </w:t>
      </w:r>
    </w:p>
    <w:p w14:paraId="3FE726F9" w14:textId="77777777" w:rsidR="008C1479" w:rsidRPr="007C3FE1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23D3755F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9E70ED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elektrycznego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ds. dokumentacji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9E70ED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–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9E70E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0.500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etat</w:t>
      </w:r>
      <w:r w:rsidR="009E70E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BF8BA2C" w14:textId="5F3D8F6C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2095F">
      <w:pPr>
        <w:numPr>
          <w:ilvl w:val="0"/>
          <w:numId w:val="1"/>
        </w:numPr>
        <w:spacing w:after="24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77777777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przeprowadzi Komisja Rekrutacyjna (Komisja) w 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0C1B4A72" w14:textId="5722CDAA" w:rsidR="007018B7" w:rsidRPr="00FD0EE5" w:rsidRDefault="007018B7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Tomasz Trociński</w:t>
      </w:r>
      <w:r w:rsidR="00C6119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C6119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Członek Komisji</w:t>
      </w:r>
    </w:p>
    <w:p w14:paraId="68F23F9F" w14:textId="53F45181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9E70ED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32CEBD94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2E566EF0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4551C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24.03.2026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70174F6F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takim przypadku kandydaci nie będą informowani o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77777777" w:rsidR="008C1479" w:rsidRPr="00FD0EE5" w:rsidRDefault="008C1479" w:rsidP="009E70ED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77E29C6D" w14:textId="494F5A66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Pr="00FD0EE5" w:rsidRDefault="008C1479" w:rsidP="009E70ED">
      <w:pPr>
        <w:spacing w:before="240" w:after="0" w:line="276" w:lineRule="auto"/>
        <w:ind w:firstLine="4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30B921E6" w14:textId="77777777" w:rsidR="00735A98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</w:t>
      </w:r>
    </w:p>
    <w:p w14:paraId="083114B8" w14:textId="0D77DC79" w:rsidR="008C1479" w:rsidRPr="00FD0EE5" w:rsidRDefault="008C1479" w:rsidP="00735A98">
      <w:pPr>
        <w:spacing w:after="0" w:line="276" w:lineRule="auto"/>
        <w:ind w:left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735A9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C12AA7C" w14:textId="77777777" w:rsidR="00735A98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Osoby spełniające wymagania niezbędne (formalne) są dopuszczone do kolejnego etapu naboru, podczas którego Komisja Rekrutacyjna przeprowadza rozmowy kwalifikacyjne 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DF4824D" w14:textId="798E1D9B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ED276F">
      <w:pPr>
        <w:spacing w:after="0" w:line="276" w:lineRule="auto"/>
        <w:ind w:firstLine="4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0A3E490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2622295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 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aktualnej sytuacji w danej problematyce,</w:t>
      </w:r>
    </w:p>
    <w:p w14:paraId="31E02A4D" w14:textId="6D38DEBA" w:rsidR="00735A98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podstawowych aktów prawnych określonych 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ogłoszeniu </w:t>
      </w:r>
    </w:p>
    <w:p w14:paraId="166FAF81" w14:textId="38B5CF58" w:rsidR="008C1479" w:rsidRPr="00FD0EE5" w:rsidRDefault="008C1479" w:rsidP="00735A98">
      <w:pPr>
        <w:spacing w:after="0" w:line="276" w:lineRule="auto"/>
        <w:ind w:left="144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0F49F369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1513304C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0D3F62B8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02D13212" w14:textId="77777777" w:rsidR="00735A98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Protokół zawiera w szczególności imiona i nazwiska oraz adresy zamieszkania nie więcej niż 5 najlepszych kandydatów spełniających wymagania niezbędne (formalne) oraz </w:t>
      </w:r>
    </w:p>
    <w:p w14:paraId="0599C0E7" w14:textId="77777777" w:rsidR="00735A98" w:rsidRDefault="008C1479" w:rsidP="00735A98">
      <w:p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największym stopniu spełniających wymagania dodatkowe określone 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ogłoszeniu 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BFBBCD" w14:textId="0989F982" w:rsidR="008C1479" w:rsidRPr="00FD0EE5" w:rsidRDefault="008C1479" w:rsidP="00735A98">
      <w:p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naborze wraz z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72AF97CF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735A9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1C9247E0" w:rsidR="008C1479" w:rsidRPr="00FD0EE5" w:rsidRDefault="008C1479" w:rsidP="004D758F">
      <w:pPr>
        <w:spacing w:before="12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555FD60F" w:rsidR="008C1479" w:rsidRPr="00FD0EE5" w:rsidRDefault="008C1479" w:rsidP="00ED276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4551C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10.03.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58A3F303" w:rsidR="0032095F" w:rsidRDefault="008C1479" w:rsidP="00ED276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</w:p>
    <w:p w14:paraId="58654385" w14:textId="77777777" w:rsidR="00735A98" w:rsidRDefault="00735A98" w:rsidP="00ED276F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4B42E390" w14:textId="726CE310" w:rsidR="00D26F58" w:rsidRPr="0032095F" w:rsidRDefault="004551C4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 xml:space="preserve"> </w:t>
      </w:r>
      <w:r w:rsidR="00D26F58" w:rsidRPr="0032095F">
        <w:rPr>
          <w:b w:val="0"/>
          <w:bCs w:val="0"/>
          <w:sz w:val="20"/>
          <w:szCs w:val="20"/>
        </w:rPr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="00D26F58"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>
        <w:rPr>
          <w:b w:val="0"/>
          <w:bCs w:val="0"/>
          <w:sz w:val="20"/>
          <w:szCs w:val="20"/>
        </w:rPr>
        <w:t>11/2026 z dnia 06.03.2026 r.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54B11777" w14:textId="6A7C470A" w:rsidR="00E91E81" w:rsidRPr="00E91E81" w:rsidRDefault="00E91E81" w:rsidP="00FC24CB">
      <w:pPr>
        <w:pStyle w:val="Akapitzlist"/>
        <w:numPr>
          <w:ilvl w:val="1"/>
          <w:numId w:val="14"/>
        </w:numPr>
        <w:spacing w:line="276" w:lineRule="auto"/>
        <w:ind w:left="426"/>
        <w:rPr>
          <w:rFonts w:cs="Arial"/>
          <w:sz w:val="24"/>
        </w:rPr>
      </w:pPr>
      <w:r w:rsidRPr="00E91E81">
        <w:rPr>
          <w:rFonts w:cs="Arial"/>
          <w:sz w:val="24"/>
        </w:rPr>
        <w:t>Uczestniczenie w procesie przygotowywania dokumentacji do postępowań w zakresie projektowania, w tym:</w:t>
      </w:r>
    </w:p>
    <w:p w14:paraId="684690F1" w14:textId="3735DB34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cs="Arial"/>
          <w:sz w:val="24"/>
        </w:rPr>
      </w:pPr>
      <w:r w:rsidRPr="00E91E81">
        <w:rPr>
          <w:rFonts w:cs="Arial"/>
          <w:sz w:val="24"/>
        </w:rPr>
        <w:t>współudział w opracowywaniu dokumentacji przetargowej na wykonanie dokumentacji projektowej (PFU, OPZ, SWZ),</w:t>
      </w:r>
    </w:p>
    <w:p w14:paraId="2D797D20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i kompletowanie dokumentów formalno-prawnych niezbędnych do wszczęcia postępowań,</w:t>
      </w:r>
    </w:p>
    <w:p w14:paraId="54E7436C" w14:textId="3CEC7794" w:rsidR="00E91E81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sporządzanie </w:t>
      </w:r>
      <w:r w:rsidR="00E91E81" w:rsidRPr="00E91E81">
        <w:rPr>
          <w:rFonts w:asciiTheme="minorHAnsi" w:hAnsiTheme="minorHAnsi" w:cs="Arial"/>
          <w:sz w:val="24"/>
        </w:rPr>
        <w:t>opisów przedmiotu zamówienia,</w:t>
      </w:r>
    </w:p>
    <w:p w14:paraId="5179CE78" w14:textId="3CBA5F50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analiza dokumentacji projektowej pod kątem zgodności z obowiązującymi przepisami prawa budowlanego, normami technicznymi oraz wytycznymi inwestora,</w:t>
      </w:r>
    </w:p>
    <w:p w14:paraId="608C9A9E" w14:textId="77777777" w:rsidR="00FC24CB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</w:t>
      </w:r>
      <w:r w:rsidRPr="004F6472">
        <w:rPr>
          <w:rFonts w:asciiTheme="minorHAnsi" w:hAnsiTheme="minorHAnsi" w:cs="Arial"/>
          <w:sz w:val="24"/>
        </w:rPr>
        <w:t>rzygotowywanie i zatwierdzanie zmian w dokumentacji technicznej (zarządzanie wersjami i aneksami)</w:t>
      </w:r>
      <w:r>
        <w:rPr>
          <w:rFonts w:asciiTheme="minorHAnsi" w:hAnsiTheme="minorHAnsi" w:cs="Arial"/>
          <w:sz w:val="24"/>
        </w:rPr>
        <w:t>,</w:t>
      </w:r>
    </w:p>
    <w:p w14:paraId="1EECE6EA" w14:textId="448A985A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współpraca z projektantami branżowymi (architektura, konstrukcja, instalacje sanitarne</w:t>
      </w:r>
      <w:r w:rsidR="009C46A5">
        <w:rPr>
          <w:rFonts w:asciiTheme="minorHAnsi" w:hAnsiTheme="minorHAnsi" w:cs="Arial"/>
          <w:sz w:val="24"/>
        </w:rPr>
        <w:t xml:space="preserve">) </w:t>
      </w:r>
      <w:r>
        <w:rPr>
          <w:rFonts w:asciiTheme="minorHAnsi" w:hAnsiTheme="minorHAnsi" w:cs="Arial"/>
          <w:sz w:val="24"/>
        </w:rPr>
        <w:t xml:space="preserve">m.in. w zakresie </w:t>
      </w:r>
      <w:r w:rsidRPr="004F6472">
        <w:rPr>
          <w:rFonts w:asciiTheme="minorHAnsi" w:hAnsiTheme="minorHAnsi" w:cs="Arial"/>
          <w:sz w:val="24"/>
        </w:rPr>
        <w:t>wyjaśniania rozbieżności i uzgadniania zmian w projekcie</w:t>
      </w:r>
      <w:r w:rsidR="008A788C">
        <w:rPr>
          <w:rFonts w:asciiTheme="minorHAnsi" w:hAnsiTheme="minorHAnsi" w:cs="Arial"/>
          <w:sz w:val="24"/>
        </w:rPr>
        <w:t>,</w:t>
      </w:r>
    </w:p>
    <w:p w14:paraId="5D6E0D8A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koordynacja uzgodnień międzybranżowych na etapie przygotowania dokumentacji,</w:t>
      </w:r>
    </w:p>
    <w:p w14:paraId="42D7FAA3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zestawień kosztowych, harmonogramów oraz materiałów pomocniczych do postępowań,</w:t>
      </w:r>
    </w:p>
    <w:p w14:paraId="4A02527D" w14:textId="77777777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monitorowanie terminów oraz wsparcie w procesie udzielania odpowiedzi na pytania oferentów,</w:t>
      </w:r>
    </w:p>
    <w:p w14:paraId="67ACD201" w14:textId="3D26B88F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weryfikacja kompletności, zgodności i aktualności dokumentacji projektowej przekazywanej przez Wykonawców</w:t>
      </w:r>
      <w:r w:rsidR="008A788C">
        <w:rPr>
          <w:rFonts w:cs="Arial"/>
          <w:sz w:val="24"/>
        </w:rPr>
        <w:t>,</w:t>
      </w:r>
    </w:p>
    <w:p w14:paraId="7D44738A" w14:textId="52D2C031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udział w przygotowywaniu wniosków o uzyskanie decyzji administracyjnych (np. pozwolenie na budowę, decyzje środowiskowe)</w:t>
      </w:r>
      <w:r w:rsidR="008A788C">
        <w:rPr>
          <w:rFonts w:asciiTheme="minorHAnsi" w:hAnsiTheme="minorHAnsi" w:cs="Arial"/>
          <w:sz w:val="24"/>
        </w:rPr>
        <w:t>,</w:t>
      </w:r>
    </w:p>
    <w:p w14:paraId="073D0487" w14:textId="77777777" w:rsid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asciiTheme="minorHAnsi" w:hAnsiTheme="minorHAnsi" w:cs="Arial"/>
          <w:sz w:val="24"/>
        </w:rPr>
        <w:t>z</w:t>
      </w:r>
      <w:r w:rsidR="004F6472" w:rsidRPr="00FC24CB">
        <w:rPr>
          <w:rFonts w:asciiTheme="minorHAnsi" w:hAnsiTheme="minorHAnsi" w:cs="Arial"/>
          <w:sz w:val="24"/>
        </w:rPr>
        <w:t>apewnienie właściwego obiegu dokumentów pomiędzy inwestorem</w:t>
      </w:r>
      <w:r w:rsidR="00FC24CB" w:rsidRPr="00FC24CB">
        <w:rPr>
          <w:rFonts w:asciiTheme="minorHAnsi" w:hAnsiTheme="minorHAnsi" w:cs="Arial"/>
          <w:sz w:val="24"/>
        </w:rPr>
        <w:t xml:space="preserve"> i</w:t>
      </w:r>
      <w:r w:rsidR="004F6472" w:rsidRPr="00FC24CB">
        <w:rPr>
          <w:rFonts w:asciiTheme="minorHAnsi" w:hAnsiTheme="minorHAnsi" w:cs="Arial"/>
          <w:sz w:val="24"/>
        </w:rPr>
        <w:t xml:space="preserve"> projektantem</w:t>
      </w:r>
      <w:r w:rsidR="00FC24CB" w:rsidRPr="00FC24CB">
        <w:rPr>
          <w:rFonts w:asciiTheme="minorHAnsi" w:hAnsiTheme="minorHAnsi" w:cs="Arial"/>
          <w:sz w:val="24"/>
        </w:rPr>
        <w:t>,</w:t>
      </w:r>
    </w:p>
    <w:p w14:paraId="338AB290" w14:textId="7AA9891D" w:rsidR="00FC24CB" w:rsidRP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kontrola nad terminowym przebiegiem prac projektowych</w:t>
      </w:r>
      <w:r w:rsidR="00FC24CB" w:rsidRPr="00FC24CB">
        <w:rPr>
          <w:rFonts w:cs="Arial"/>
          <w:sz w:val="24"/>
        </w:rPr>
        <w:t xml:space="preserve"> </w:t>
      </w:r>
      <w:r w:rsidR="00FC24CB" w:rsidRPr="00FC24CB">
        <w:rPr>
          <w:rFonts w:asciiTheme="minorHAnsi" w:hAnsiTheme="minorHAnsi" w:cs="Arial"/>
          <w:sz w:val="24"/>
        </w:rPr>
        <w:t>zgłaszanie przełożonemu możliwości wystąpienia zagrożeń w terminowej realizacji zadań,</w:t>
      </w:r>
    </w:p>
    <w:p w14:paraId="6F9D36B1" w14:textId="3311889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ocena zgodności wykonywanych robót projektowych z harmonogramem rzeczowo-finansowym,</w:t>
      </w:r>
    </w:p>
    <w:p w14:paraId="7D480D92" w14:textId="0E833CFC" w:rsidR="00E91E81" w:rsidRPr="00FD0EE5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sprawdzanie zgodności przedkładanych dokumentów finansowych z rzeczywistym stanem wykon</w:t>
      </w:r>
      <w:r w:rsidR="00B61B52">
        <w:rPr>
          <w:rFonts w:asciiTheme="minorHAnsi" w:hAnsiTheme="minorHAnsi" w:cs="Arial"/>
          <w:sz w:val="24"/>
        </w:rPr>
        <w:t>ania</w:t>
      </w:r>
      <w:r w:rsidR="003E0A8A">
        <w:rPr>
          <w:rFonts w:asciiTheme="minorHAnsi" w:hAnsiTheme="minorHAnsi" w:cs="Arial"/>
          <w:sz w:val="24"/>
        </w:rPr>
        <w:t xml:space="preserve"> prac projektowych</w:t>
      </w:r>
      <w:r w:rsidRPr="00FD0EE5">
        <w:rPr>
          <w:rFonts w:asciiTheme="minorHAnsi" w:hAnsiTheme="minorHAnsi" w:cs="Arial"/>
          <w:sz w:val="24"/>
        </w:rPr>
        <w:t>,</w:t>
      </w:r>
    </w:p>
    <w:p w14:paraId="3E0974C8" w14:textId="2FCAA5E3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u</w:t>
      </w:r>
      <w:r w:rsidR="004F6472" w:rsidRPr="004F6472">
        <w:rPr>
          <w:rFonts w:asciiTheme="minorHAnsi" w:hAnsiTheme="minorHAnsi" w:cs="Arial"/>
          <w:sz w:val="24"/>
        </w:rPr>
        <w:t>dział w spotkaniach koordynacyjnych i sporządzanie protokołów</w:t>
      </w:r>
      <w:r w:rsidR="008A788C">
        <w:rPr>
          <w:rFonts w:asciiTheme="minorHAnsi" w:hAnsiTheme="minorHAnsi" w:cs="Arial"/>
          <w:sz w:val="24"/>
        </w:rPr>
        <w:t>,</w:t>
      </w:r>
    </w:p>
    <w:p w14:paraId="48DD05E4" w14:textId="6EEB6457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s</w:t>
      </w:r>
      <w:r w:rsidR="004F6472" w:rsidRPr="004F6472">
        <w:rPr>
          <w:rFonts w:asciiTheme="minorHAnsi" w:hAnsiTheme="minorHAnsi" w:cs="Arial"/>
          <w:sz w:val="24"/>
        </w:rPr>
        <w:t>porządzanie opinii technicznych oraz raportów dotyczących poprawności i jakości dokumentacji</w:t>
      </w:r>
      <w:r w:rsidR="008A788C">
        <w:rPr>
          <w:rFonts w:asciiTheme="minorHAnsi" w:hAnsiTheme="minorHAnsi" w:cs="Arial"/>
          <w:sz w:val="24"/>
        </w:rPr>
        <w:t>,</w:t>
      </w:r>
    </w:p>
    <w:p w14:paraId="5931A154" w14:textId="77777777" w:rsid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 xml:space="preserve">reprezentowanie inwestora na </w:t>
      </w:r>
      <w:r w:rsidR="00C77281">
        <w:rPr>
          <w:rFonts w:asciiTheme="minorHAnsi" w:hAnsiTheme="minorHAnsi" w:cs="Arial"/>
          <w:sz w:val="24"/>
        </w:rPr>
        <w:t>spotkaniach</w:t>
      </w:r>
      <w:r w:rsidRPr="00FD0EE5">
        <w:rPr>
          <w:rFonts w:asciiTheme="minorHAnsi" w:hAnsiTheme="minorHAnsi" w:cs="Arial"/>
          <w:sz w:val="24"/>
        </w:rPr>
        <w:t xml:space="preserve"> oraz komisjach, podejmowanie bieżących decyzji niezbędnych dla realizacji robót i innych świadczeń </w:t>
      </w:r>
      <w:r w:rsidR="00FC24CB">
        <w:rPr>
          <w:rFonts w:asciiTheme="minorHAnsi" w:hAnsiTheme="minorHAnsi" w:cs="Arial"/>
          <w:sz w:val="24"/>
        </w:rPr>
        <w:t>w</w:t>
      </w:r>
      <w:r w:rsidRPr="00FD0EE5">
        <w:rPr>
          <w:rFonts w:asciiTheme="minorHAnsi" w:hAnsiTheme="minorHAnsi" w:cs="Arial"/>
          <w:sz w:val="24"/>
        </w:rPr>
        <w:t xml:space="preserve">ynikających z postanowień umownych, identyfikowanie i zgłaszanie przełożonemu istotnych problemów i </w:t>
      </w:r>
      <w:proofErr w:type="spellStart"/>
      <w:r w:rsidRPr="00FD0EE5">
        <w:rPr>
          <w:rFonts w:asciiTheme="minorHAnsi" w:hAnsiTheme="minorHAnsi" w:cs="Arial"/>
          <w:sz w:val="24"/>
        </w:rPr>
        <w:t>ryzyk</w:t>
      </w:r>
      <w:proofErr w:type="spellEnd"/>
      <w:r w:rsidRPr="00FD0EE5">
        <w:rPr>
          <w:rFonts w:asciiTheme="minorHAnsi" w:hAnsiTheme="minorHAnsi" w:cs="Arial"/>
          <w:sz w:val="24"/>
        </w:rPr>
        <w:t xml:space="preserve"> zaistniałych w toku procesu </w:t>
      </w:r>
      <w:r w:rsidR="00C77281">
        <w:rPr>
          <w:rFonts w:asciiTheme="minorHAnsi" w:hAnsiTheme="minorHAnsi" w:cs="Arial"/>
          <w:sz w:val="24"/>
        </w:rPr>
        <w:t>projektowego</w:t>
      </w:r>
      <w:r w:rsidRPr="00FD0EE5">
        <w:rPr>
          <w:rFonts w:asciiTheme="minorHAnsi" w:hAnsiTheme="minorHAnsi" w:cs="Arial"/>
          <w:sz w:val="24"/>
        </w:rPr>
        <w:t>,</w:t>
      </w:r>
    </w:p>
    <w:p w14:paraId="44DE4525" w14:textId="7C6D1EA3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sporządzanie protokołów konieczności wykonania robót dodatkowych i</w:t>
      </w:r>
      <w:r w:rsidR="00735A98">
        <w:rPr>
          <w:rFonts w:cs="Arial"/>
          <w:sz w:val="24"/>
        </w:rPr>
        <w:t xml:space="preserve"> </w:t>
      </w:r>
      <w:r w:rsidRPr="00FC24CB">
        <w:rPr>
          <w:rFonts w:cs="Arial"/>
          <w:sz w:val="24"/>
        </w:rPr>
        <w:t>zamiennych,</w:t>
      </w:r>
    </w:p>
    <w:p w14:paraId="4F0CE820" w14:textId="77777777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przygotowywanie dokumentów i udział w odbiorach cząstkowych i końcowych nadzorowanych prac,</w:t>
      </w:r>
    </w:p>
    <w:p w14:paraId="7EC6B592" w14:textId="7A7D7CD9" w:rsidR="00FC24CB" w:rsidRPr="00FC24CB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lastRenderedPageBreak/>
        <w:t>archiwizacja dokumentacji technicznej, projektowej i eksploatacyjnej zgodnie z obowiązującymi standardami</w:t>
      </w:r>
      <w:r w:rsidR="008A788C">
        <w:rPr>
          <w:rFonts w:cs="Arial"/>
          <w:sz w:val="24"/>
        </w:rPr>
        <w:t>,</w:t>
      </w:r>
    </w:p>
    <w:p w14:paraId="42BC19B1" w14:textId="282EE79F" w:rsidR="00937505" w:rsidRPr="00FC24CB" w:rsidRDefault="00D26F5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 xml:space="preserve">przygotowywanie </w:t>
      </w:r>
      <w:r w:rsidR="00B27895" w:rsidRPr="00FC24CB">
        <w:rPr>
          <w:sz w:val="24"/>
        </w:rPr>
        <w:t xml:space="preserve">merytorycznych wkładów do </w:t>
      </w:r>
      <w:r w:rsidRPr="00FC24CB">
        <w:rPr>
          <w:sz w:val="24"/>
        </w:rPr>
        <w:t>projektów umów i innych dokumentów niezbędnych do zawarcia umów na</w:t>
      </w:r>
      <w:r w:rsidR="00735A98">
        <w:rPr>
          <w:sz w:val="24"/>
        </w:rPr>
        <w:t xml:space="preserve"> </w:t>
      </w:r>
      <w:r w:rsidR="00C77281" w:rsidRPr="00FC24CB">
        <w:rPr>
          <w:sz w:val="24"/>
        </w:rPr>
        <w:t>prace projektowe</w:t>
      </w:r>
      <w:r w:rsidRPr="00FC24CB">
        <w:rPr>
          <w:sz w:val="24"/>
        </w:rPr>
        <w:t>,</w:t>
      </w:r>
    </w:p>
    <w:p w14:paraId="59FC9AA7" w14:textId="77777777" w:rsidR="00FC24CB" w:rsidRPr="00FC24CB" w:rsidRDefault="00A2281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>wykonywanie i sprawdzanie kosztorysów inwestorskich w programie Norma,</w:t>
      </w:r>
      <w:bookmarkStart w:id="0" w:name="_Hlk220401207"/>
    </w:p>
    <w:bookmarkEnd w:id="0"/>
    <w:p w14:paraId="4C57D488" w14:textId="1274F1CD" w:rsidR="00FC24CB" w:rsidRPr="00CE7D43" w:rsidRDefault="00FC24CB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CE7D43">
        <w:rPr>
          <w:rFonts w:asciiTheme="minorHAnsi" w:hAnsiTheme="minorHAnsi"/>
          <w:snapToGrid w:val="0"/>
          <w:sz w:val="24"/>
        </w:rPr>
        <w:t>obejmowanie zastępstwa za inspektor</w:t>
      </w:r>
      <w:r w:rsidR="00CE7D43" w:rsidRPr="00CE7D43">
        <w:rPr>
          <w:rFonts w:asciiTheme="minorHAnsi" w:hAnsiTheme="minorHAnsi"/>
          <w:snapToGrid w:val="0"/>
          <w:sz w:val="24"/>
        </w:rPr>
        <w:t>a</w:t>
      </w:r>
      <w:r w:rsidR="00801752" w:rsidRPr="00CE7D43">
        <w:rPr>
          <w:rFonts w:asciiTheme="minorHAnsi" w:hAnsiTheme="minorHAnsi"/>
          <w:snapToGrid w:val="0"/>
          <w:sz w:val="24"/>
        </w:rPr>
        <w:t xml:space="preserve"> nadzoru inwestorskiego w specjalności</w:t>
      </w:r>
      <w:r w:rsidR="009F32DA" w:rsidRPr="00CE7D43">
        <w:rPr>
          <w:rFonts w:asciiTheme="minorHAnsi" w:hAnsiTheme="minorHAnsi"/>
          <w:snapToGrid w:val="0"/>
          <w:sz w:val="24"/>
        </w:rPr>
        <w:t xml:space="preserve"> </w:t>
      </w:r>
      <w:r w:rsidR="00ED39C1" w:rsidRPr="00CE7D43">
        <w:rPr>
          <w:rFonts w:asciiTheme="minorHAnsi" w:hAnsiTheme="minorHAnsi"/>
          <w:snapToGrid w:val="0"/>
          <w:sz w:val="24"/>
        </w:rPr>
        <w:t xml:space="preserve"> instalacyjnej w zakresie sieci, instalacji i urządzeń elektrycznych i elektroenergetycznych </w:t>
      </w:r>
      <w:r w:rsidRPr="00CE7D43">
        <w:rPr>
          <w:rFonts w:asciiTheme="minorHAnsi" w:hAnsiTheme="minorHAnsi"/>
          <w:snapToGrid w:val="0"/>
          <w:sz w:val="24"/>
        </w:rPr>
        <w:t xml:space="preserve">w okresie </w:t>
      </w:r>
      <w:r w:rsidR="00CE7D43" w:rsidRPr="00CE7D43">
        <w:rPr>
          <w:rFonts w:asciiTheme="minorHAnsi" w:hAnsiTheme="minorHAnsi"/>
          <w:snapToGrid w:val="0"/>
          <w:sz w:val="24"/>
        </w:rPr>
        <w:t xml:space="preserve">jego </w:t>
      </w:r>
      <w:r w:rsidRPr="00CE7D43">
        <w:rPr>
          <w:rFonts w:asciiTheme="minorHAnsi" w:hAnsiTheme="minorHAnsi"/>
          <w:snapToGrid w:val="0"/>
          <w:sz w:val="24"/>
        </w:rPr>
        <w:t>nieobecności (urlopy, zwolnienia lekarskie itp.) poprzez realizację obowiązków związanych ze sprawowaniem nadzoru inwestorskiego nad prowadzonymi robotami budowlanymi</w:t>
      </w:r>
      <w:r w:rsidR="00D0539A" w:rsidRPr="00CE7D43">
        <w:rPr>
          <w:rFonts w:asciiTheme="minorHAnsi" w:hAnsiTheme="minorHAnsi"/>
          <w:snapToGrid w:val="0"/>
          <w:sz w:val="24"/>
        </w:rPr>
        <w:t xml:space="preserve"> (dotyczy osoby </w:t>
      </w:r>
      <w:r w:rsidR="0040429E" w:rsidRPr="00CE7D43">
        <w:rPr>
          <w:rFonts w:asciiTheme="minorHAnsi" w:hAnsiTheme="minorHAnsi"/>
          <w:snapToGrid w:val="0"/>
          <w:sz w:val="24"/>
        </w:rPr>
        <w:t xml:space="preserve">posiadającej uprawnienia do kierowania robotami budowlanymi w </w:t>
      </w:r>
      <w:r w:rsidR="00CE7D43" w:rsidRPr="00CE7D43">
        <w:rPr>
          <w:rFonts w:asciiTheme="minorHAnsi" w:hAnsiTheme="minorHAnsi"/>
          <w:snapToGrid w:val="0"/>
          <w:sz w:val="24"/>
        </w:rPr>
        <w:t>specjalności instalacyjnej w zakresie sieci, instalacji i urządzeń elektrycznych i elektroenergetycznych</w:t>
      </w:r>
      <w:r w:rsidR="0040429E" w:rsidRPr="00CE7D43">
        <w:rPr>
          <w:rFonts w:asciiTheme="minorHAnsi" w:hAnsiTheme="minorHAnsi"/>
          <w:snapToGrid w:val="0"/>
          <w:sz w:val="24"/>
        </w:rPr>
        <w:t>),</w:t>
      </w:r>
    </w:p>
    <w:p w14:paraId="598B9834" w14:textId="5A962009" w:rsidR="00FC24CB" w:rsidRPr="00FC24CB" w:rsidRDefault="00FC24CB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>w</w:t>
      </w:r>
      <w:r w:rsidRPr="00FC24CB">
        <w:rPr>
          <w:snapToGrid w:val="0"/>
          <w:sz w:val="24"/>
        </w:rPr>
        <w:t>ykonywanie innych zadań zleconych przez przełożonych, a w szczególności z zakresu posiadanych kwalifikacji zawodowych dla realizacji zadań jednostki.</w:t>
      </w:r>
      <w:r w:rsidRPr="00FC24CB">
        <w:rPr>
          <w:rFonts w:cs="Arial"/>
          <w:sz w:val="24"/>
        </w:rPr>
        <w:t xml:space="preserve"> Udział w audytach jakości i przeglądach technicznych.</w:t>
      </w:r>
    </w:p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18C40236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 xml:space="preserve">, praca na budowie w związku z prowadzonym nadzorem nad </w:t>
      </w:r>
      <w:r w:rsidR="00C77281">
        <w:rPr>
          <w:sz w:val="24"/>
          <w:szCs w:val="24"/>
        </w:rPr>
        <w:t>pracami projektowymi</w:t>
      </w:r>
      <w:r w:rsidRPr="007C3FE1">
        <w:rPr>
          <w:rStyle w:val="Nagwek4Znak"/>
          <w:sz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42EEB429" w14:textId="69F1E6D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 pracownikach samorządowych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 xml:space="preserve">1135 z </w:t>
      </w:r>
      <w:proofErr w:type="spellStart"/>
      <w:r w:rsidR="006219E2">
        <w:rPr>
          <w:sz w:val="24"/>
        </w:rPr>
        <w:t>późn</w:t>
      </w:r>
      <w:proofErr w:type="spellEnd"/>
      <w:r w:rsidR="006219E2">
        <w:rPr>
          <w:sz w:val="24"/>
        </w:rPr>
        <w:t>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13C5F93D" w14:textId="4C1FFEDA" w:rsidR="00926B76" w:rsidRPr="00926B76" w:rsidRDefault="0044362E" w:rsidP="00926B76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uprawnienia</w:t>
      </w:r>
      <w:r w:rsidR="00405208">
        <w:rPr>
          <w:sz w:val="24"/>
        </w:rPr>
        <w:t xml:space="preserve"> </w:t>
      </w:r>
      <w:r w:rsidR="00C01AAA">
        <w:rPr>
          <w:sz w:val="24"/>
        </w:rPr>
        <w:t xml:space="preserve">do kierowania </w:t>
      </w:r>
      <w:r w:rsidR="00632C8A">
        <w:rPr>
          <w:sz w:val="24"/>
        </w:rPr>
        <w:t xml:space="preserve">robotami budowlanymi bez ograniczeń </w:t>
      </w:r>
      <w:r w:rsidRPr="00FD0EE5">
        <w:rPr>
          <w:sz w:val="24"/>
        </w:rPr>
        <w:t>w specjalności</w:t>
      </w:r>
      <w:r w:rsidR="00CE7D43" w:rsidRPr="00CE7D43">
        <w:rPr>
          <w:color w:val="FF0000"/>
          <w:sz w:val="24"/>
        </w:rPr>
        <w:t xml:space="preserve"> </w:t>
      </w:r>
      <w:r w:rsidR="00CE7D43" w:rsidRPr="00946454">
        <w:rPr>
          <w:sz w:val="24"/>
        </w:rPr>
        <w:t>instalacyjnej w zakresie sieci, instalacji i urządzeń elektrycznych i elektroenergetycznych</w:t>
      </w:r>
      <w:r w:rsidRPr="00946454">
        <w:rPr>
          <w:sz w:val="24"/>
        </w:rPr>
        <w:t xml:space="preserve"> </w:t>
      </w:r>
      <w:r w:rsidR="00926B76">
        <w:rPr>
          <w:sz w:val="24"/>
        </w:rPr>
        <w:t xml:space="preserve">lub </w:t>
      </w:r>
      <w:r w:rsidR="00405208" w:rsidRPr="00405208">
        <w:rPr>
          <w:sz w:val="24"/>
        </w:rPr>
        <w:t xml:space="preserve">uprawnienia do projektowania bez ograniczeń w </w:t>
      </w:r>
      <w:r w:rsidR="00CE7D43" w:rsidRPr="00405208">
        <w:rPr>
          <w:sz w:val="24"/>
        </w:rPr>
        <w:t>specjalności</w:t>
      </w:r>
      <w:r w:rsidR="00CE7D43" w:rsidRPr="00CE7D43">
        <w:rPr>
          <w:sz w:val="24"/>
        </w:rPr>
        <w:t xml:space="preserve"> instalacyjnej w zakresie sieci, instalacji i urządzeń elektrycznych i elektroenergetycznych</w:t>
      </w:r>
    </w:p>
    <w:p w14:paraId="5BF54554" w14:textId="77777777" w:rsidR="008A788C" w:rsidRPr="00D92B84" w:rsidRDefault="00D26F58" w:rsidP="008A788C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bookmarkStart w:id="1" w:name="_Hlk222824971"/>
      <w:r w:rsidRPr="00FD0EE5">
        <w:rPr>
          <w:sz w:val="24"/>
        </w:rPr>
        <w:t xml:space="preserve">minimum </w:t>
      </w:r>
      <w:r w:rsidR="00860EE5" w:rsidRPr="00FD0EE5">
        <w:rPr>
          <w:sz w:val="24"/>
        </w:rPr>
        <w:t>4</w:t>
      </w:r>
      <w:r w:rsidRPr="00FD0EE5">
        <w:rPr>
          <w:sz w:val="24"/>
        </w:rPr>
        <w:t xml:space="preserve"> -letni staż pracy</w:t>
      </w:r>
      <w:r w:rsidR="000D272E">
        <w:rPr>
          <w:sz w:val="24"/>
        </w:rPr>
        <w:t xml:space="preserve"> lub</w:t>
      </w:r>
      <w:r w:rsidR="00316E42" w:rsidRPr="00FD0EE5">
        <w:rPr>
          <w:rFonts w:asciiTheme="minorHAnsi" w:hAnsiTheme="minorHAnsi" w:cstheme="minorHAnsi"/>
          <w:sz w:val="24"/>
        </w:rPr>
        <w:t xml:space="preserve"> wykonywana co najmniej przez </w:t>
      </w:r>
      <w:r w:rsidR="00860EE5" w:rsidRPr="00FD0EE5">
        <w:rPr>
          <w:rFonts w:asciiTheme="minorHAnsi" w:hAnsiTheme="minorHAnsi" w:cstheme="minorHAnsi"/>
          <w:sz w:val="24"/>
        </w:rPr>
        <w:t>4</w:t>
      </w:r>
      <w:r w:rsidR="00316E42" w:rsidRPr="00FD0EE5">
        <w:rPr>
          <w:rFonts w:asciiTheme="minorHAnsi" w:hAnsiTheme="minorHAnsi" w:cstheme="minorHAnsi"/>
          <w:sz w:val="24"/>
        </w:rPr>
        <w:t xml:space="preserve"> lata działalność gospodarcza o charakterze zgodnym z wymaganiami na tym stanowisku</w:t>
      </w:r>
      <w:bookmarkEnd w:id="1"/>
      <w:r w:rsidR="00316E42" w:rsidRPr="00FD0EE5">
        <w:rPr>
          <w:rFonts w:asciiTheme="minorHAnsi" w:hAnsiTheme="minorHAnsi" w:cstheme="minorHAnsi"/>
          <w:sz w:val="24"/>
        </w:rPr>
        <w:t>,</w:t>
      </w:r>
      <w:r w:rsidR="003E665D" w:rsidRPr="00FD0EE5">
        <w:rPr>
          <w:rFonts w:asciiTheme="minorHAnsi" w:hAnsiTheme="minorHAnsi" w:cstheme="minorHAnsi"/>
          <w:sz w:val="24"/>
        </w:rPr>
        <w:t xml:space="preserve"> tj. </w:t>
      </w:r>
    </w:p>
    <w:p w14:paraId="7F8DF0B8" w14:textId="77777777" w:rsidR="009C5AA7" w:rsidRPr="009C5AA7" w:rsidRDefault="003E665D" w:rsidP="006E0961">
      <w:pPr>
        <w:pStyle w:val="Akapitzlist"/>
        <w:numPr>
          <w:ilvl w:val="1"/>
          <w:numId w:val="16"/>
        </w:numPr>
        <w:spacing w:line="276" w:lineRule="auto"/>
        <w:rPr>
          <w:sz w:val="24"/>
        </w:rPr>
      </w:pPr>
      <w:r w:rsidRPr="009C5AA7">
        <w:rPr>
          <w:rFonts w:asciiTheme="minorHAnsi" w:hAnsiTheme="minorHAnsi" w:cstheme="minorHAnsi"/>
          <w:sz w:val="24"/>
        </w:rPr>
        <w:lastRenderedPageBreak/>
        <w:t>pełnienie funkcji inspektora nadzoru inwestorskiego</w:t>
      </w:r>
      <w:r w:rsidR="00202946" w:rsidRPr="009C5AA7">
        <w:rPr>
          <w:rFonts w:asciiTheme="minorHAnsi" w:hAnsiTheme="minorHAnsi" w:cstheme="minorHAnsi"/>
          <w:sz w:val="24"/>
        </w:rPr>
        <w:t xml:space="preserve"> lub </w:t>
      </w:r>
      <w:r w:rsidR="00FC24CB" w:rsidRPr="009C5AA7">
        <w:rPr>
          <w:rFonts w:asciiTheme="minorHAnsi" w:hAnsiTheme="minorHAnsi" w:cstheme="minorHAnsi"/>
          <w:sz w:val="24"/>
        </w:rPr>
        <w:t xml:space="preserve">kierownika robót branży </w:t>
      </w:r>
      <w:r w:rsidR="00FD36C5" w:rsidRPr="009C5AA7">
        <w:rPr>
          <w:rFonts w:asciiTheme="minorHAnsi" w:hAnsiTheme="minorHAnsi" w:cstheme="minorHAnsi"/>
          <w:sz w:val="24"/>
        </w:rPr>
        <w:t>elektrycznej</w:t>
      </w:r>
      <w:r w:rsidR="0016675A" w:rsidRPr="009C5AA7">
        <w:rPr>
          <w:rFonts w:asciiTheme="minorHAnsi" w:hAnsiTheme="minorHAnsi" w:cstheme="minorHAnsi"/>
          <w:sz w:val="24"/>
        </w:rPr>
        <w:t xml:space="preserve"> </w:t>
      </w:r>
    </w:p>
    <w:p w14:paraId="4F9A6ACF" w14:textId="0477B601" w:rsidR="008A788C" w:rsidRPr="009C5AA7" w:rsidRDefault="0016675A" w:rsidP="009C5AA7">
      <w:pPr>
        <w:spacing w:after="0" w:line="276" w:lineRule="auto"/>
        <w:ind w:left="709"/>
        <w:rPr>
          <w:sz w:val="24"/>
        </w:rPr>
      </w:pPr>
      <w:r w:rsidRPr="009C5AA7">
        <w:rPr>
          <w:rFonts w:cstheme="minorHAnsi"/>
          <w:sz w:val="24"/>
        </w:rPr>
        <w:t xml:space="preserve"> </w:t>
      </w:r>
      <w:r w:rsidR="00650AFA" w:rsidRPr="009C5AA7">
        <w:rPr>
          <w:rFonts w:cstheme="minorHAnsi"/>
          <w:sz w:val="24"/>
        </w:rPr>
        <w:t xml:space="preserve">lub </w:t>
      </w:r>
    </w:p>
    <w:p w14:paraId="715EEDBB" w14:textId="2FB0D123" w:rsidR="00D26F58" w:rsidRPr="00D92B84" w:rsidRDefault="006E0961" w:rsidP="00D92B84">
      <w:pPr>
        <w:pStyle w:val="Akapitzlist"/>
        <w:numPr>
          <w:ilvl w:val="1"/>
          <w:numId w:val="16"/>
        </w:numPr>
        <w:spacing w:line="276" w:lineRule="auto"/>
        <w:rPr>
          <w:sz w:val="24"/>
        </w:rPr>
      </w:pPr>
      <w:r w:rsidRPr="009C5AA7">
        <w:rPr>
          <w:rFonts w:cstheme="minorHAnsi"/>
          <w:sz w:val="24"/>
        </w:rPr>
        <w:t xml:space="preserve">praca przy </w:t>
      </w:r>
      <w:r w:rsidR="008A788C" w:rsidRPr="009C5AA7">
        <w:rPr>
          <w:rFonts w:cstheme="minorHAnsi"/>
          <w:sz w:val="24"/>
        </w:rPr>
        <w:t xml:space="preserve">opracowaniu lub sprawdzeniu projektów </w:t>
      </w:r>
      <w:r w:rsidR="003D7EE3" w:rsidRPr="009C5AA7">
        <w:rPr>
          <w:rFonts w:cstheme="minorHAnsi"/>
          <w:sz w:val="24"/>
        </w:rPr>
        <w:t>budowlanych</w:t>
      </w:r>
      <w:r w:rsidR="00DC287E" w:rsidRPr="009C5AA7">
        <w:rPr>
          <w:rFonts w:cstheme="minorHAnsi"/>
          <w:sz w:val="24"/>
        </w:rPr>
        <w:t xml:space="preserve"> w zakresie sieci, instalacji i urządzeń elektrycznych i elektroenergetycznych </w:t>
      </w:r>
      <w:r w:rsidR="003D7EE3" w:rsidRPr="009C5AA7">
        <w:rPr>
          <w:rFonts w:cstheme="minorHAnsi"/>
          <w:sz w:val="24"/>
        </w:rPr>
        <w:t>lub</w:t>
      </w:r>
      <w:r w:rsidRPr="009C5AA7">
        <w:rPr>
          <w:rFonts w:cstheme="minorHAnsi"/>
          <w:sz w:val="24"/>
        </w:rPr>
        <w:t xml:space="preserve"> </w:t>
      </w:r>
      <w:r w:rsidR="003D7EE3" w:rsidRPr="009C5AA7">
        <w:rPr>
          <w:rFonts w:cstheme="minorHAnsi"/>
          <w:sz w:val="24"/>
        </w:rPr>
        <w:t>pełnienie nadzoru autorskiego w specjalności</w:t>
      </w:r>
      <w:r w:rsidR="00FD36C5" w:rsidRPr="009C5AA7">
        <w:rPr>
          <w:rFonts w:cstheme="minorHAnsi"/>
          <w:sz w:val="24"/>
        </w:rPr>
        <w:t xml:space="preserve"> instalacyjnej w zakresie sieci, instalacji i urządzeń elektrycznych i elektroenergetycznych</w:t>
      </w:r>
      <w:r w:rsidR="003D7EE3" w:rsidRPr="00D92B84">
        <w:rPr>
          <w:rFonts w:cstheme="minorHAnsi"/>
          <w:color w:val="FF0000"/>
          <w:sz w:val="24"/>
        </w:rPr>
        <w:t>.</w:t>
      </w:r>
    </w:p>
    <w:p w14:paraId="61D31073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znajomość i umiejętność stosowania przepisów w zakresie wymaganym w opisie stanowiska pracy,</w:t>
      </w:r>
    </w:p>
    <w:p w14:paraId="7ECBA3A7" w14:textId="5972198A" w:rsidR="00D26F58" w:rsidRPr="0081732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Pr="00FD0EE5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42233A7B" w14:textId="6FB9C6A9" w:rsidR="008A788C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</w:t>
      </w:r>
      <w:r w:rsidR="00735A98">
        <w:rPr>
          <w:rFonts w:cs="Verdana"/>
          <w:sz w:val="24"/>
          <w:szCs w:val="24"/>
        </w:rPr>
        <w:t xml:space="preserve"> </w:t>
      </w:r>
      <w:r w:rsidRPr="00FD0EE5">
        <w:rPr>
          <w:rFonts w:cs="Verdana"/>
          <w:sz w:val="24"/>
          <w:szCs w:val="24"/>
        </w:rPr>
        <w:t>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31E327F0" w14:textId="3DCE3923" w:rsidR="006E0961" w:rsidRPr="00E77574" w:rsidRDefault="006E0961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</w:rPr>
        <w:t>prawo jazdy kat. B,</w:t>
      </w:r>
    </w:p>
    <w:p w14:paraId="479F8A0B" w14:textId="77777777" w:rsidR="00C25627" w:rsidRPr="00C25627" w:rsidRDefault="00C25627" w:rsidP="00C25627">
      <w:pPr>
        <w:pStyle w:val="Akapitzlist"/>
        <w:numPr>
          <w:ilvl w:val="0"/>
          <w:numId w:val="13"/>
        </w:numPr>
        <w:rPr>
          <w:rFonts w:asciiTheme="minorHAnsi" w:eastAsiaTheme="minorHAnsi" w:hAnsiTheme="minorHAnsi" w:cs="Verdana"/>
          <w:kern w:val="2"/>
          <w:sz w:val="24"/>
          <w:szCs w:val="22"/>
          <w:lang w:eastAsia="en-US"/>
          <w14:ligatures w14:val="standardContextual"/>
        </w:rPr>
      </w:pPr>
      <w:r w:rsidRPr="00C25627">
        <w:rPr>
          <w:rFonts w:asciiTheme="minorHAnsi" w:eastAsiaTheme="minorHAnsi" w:hAnsiTheme="minorHAnsi" w:cs="Verdana"/>
          <w:kern w:val="2"/>
          <w:sz w:val="24"/>
          <w:szCs w:val="22"/>
          <w:lang w:eastAsia="en-US"/>
          <w14:ligatures w14:val="standardContextual"/>
        </w:rPr>
        <w:t>znajomość programu AutoCad LT i NORMA.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709E4DE6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735A98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rehabilitacji zawodowej i</w:t>
      </w:r>
      <w:r w:rsidR="00735A98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307F62FC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735A98">
        <w:rPr>
          <w:sz w:val="24"/>
        </w:rPr>
        <w:t xml:space="preserve"> </w:t>
      </w:r>
      <w:r w:rsidRPr="00FD0EE5">
        <w:rPr>
          <w:sz w:val="24"/>
        </w:rPr>
        <w:t>zatrudnieniu, zawierające okres zatrudnienia, w przypadku pozostawania w</w:t>
      </w:r>
      <w:r w:rsidR="00735A98">
        <w:rPr>
          <w:sz w:val="24"/>
        </w:rPr>
        <w:t xml:space="preserve"> 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13CD54C1" w14:textId="473920AB" w:rsidR="00950BF1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podpisana odręcznie klauzula o treści: ,,Wyrażam zgodę na przetwarzanie moich danych osobowych zawartych w ofercie pracy dla potrzeb rekrutacji, zgodnie </w:t>
      </w:r>
    </w:p>
    <w:p w14:paraId="2CB0C816" w14:textId="27310E54" w:rsidR="00D26F58" w:rsidRPr="00FD0EE5" w:rsidRDefault="00D26F58" w:rsidP="00950BF1">
      <w:pPr>
        <w:pStyle w:val="Akapitzlist"/>
        <w:spacing w:line="276" w:lineRule="auto"/>
        <w:rPr>
          <w:sz w:val="24"/>
        </w:rPr>
      </w:pPr>
      <w:r w:rsidRPr="00FD0EE5">
        <w:rPr>
          <w:sz w:val="24"/>
        </w:rPr>
        <w:lastRenderedPageBreak/>
        <w:t>z</w:t>
      </w:r>
      <w:r w:rsidR="00950BF1">
        <w:rPr>
          <w:sz w:val="24"/>
        </w:rPr>
        <w:t xml:space="preserve"> </w:t>
      </w:r>
      <w:r w:rsidRPr="00FD0EE5">
        <w:rPr>
          <w:sz w:val="24"/>
        </w:rPr>
        <w:t>ustawą z dnia 29.08.1997 r. o ochronie danych osobowych, ustawy z 10 maja 2018 r. o ochronie danych osobowych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</w:t>
      </w:r>
      <w:r w:rsidR="00950BF1">
        <w:rPr>
          <w:sz w:val="24"/>
        </w:rPr>
        <w:t xml:space="preserve"> </w:t>
      </w:r>
      <w:r w:rsidRPr="00FD0EE5">
        <w:rPr>
          <w:sz w:val="24"/>
        </w:rPr>
        <w:t>w</w:t>
      </w:r>
      <w:r w:rsidR="00950BF1">
        <w:rPr>
          <w:sz w:val="24"/>
        </w:rPr>
        <w:t xml:space="preserve"> </w:t>
      </w:r>
      <w:r w:rsidRPr="00FD0EE5">
        <w:rPr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25348C60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950BF1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4551C4" w:rsidRPr="004551C4">
        <w:rPr>
          <w:rFonts w:asciiTheme="minorHAnsi" w:hAnsiTheme="minorHAnsi"/>
          <w:sz w:val="24"/>
          <w:szCs w:val="24"/>
        </w:rPr>
        <w:t>24.03</w:t>
      </w:r>
      <w:r w:rsidR="004551C4">
        <w:rPr>
          <w:rFonts w:asciiTheme="minorHAnsi" w:hAnsiTheme="minorHAnsi"/>
          <w:b w:val="0"/>
          <w:bCs w:val="0"/>
          <w:sz w:val="24"/>
          <w:szCs w:val="24"/>
        </w:rPr>
        <w:t>.</w:t>
      </w:r>
      <w:r w:rsidR="006219E2" w:rsidRPr="006219E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 xml:space="preserve">r.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65C3F7BD" w:rsidR="00D26F58" w:rsidRPr="009A207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9A2075">
        <w:rPr>
          <w:sz w:val="24"/>
          <w:szCs w:val="24"/>
        </w:rPr>
        <w:t xml:space="preserve">z dopiskiem na kopercie </w:t>
      </w:r>
      <w:r w:rsidR="0055326C">
        <w:rPr>
          <w:sz w:val="24"/>
          <w:szCs w:val="24"/>
        </w:rPr>
        <w:t>,,</w:t>
      </w:r>
      <w:r w:rsidR="0055326C" w:rsidRPr="0055326C">
        <w:rPr>
          <w:b/>
          <w:bCs/>
          <w:sz w:val="24"/>
          <w:szCs w:val="24"/>
        </w:rPr>
        <w:t>Konkurs na stanowisko</w:t>
      </w:r>
      <w:r w:rsidR="0055326C">
        <w:rPr>
          <w:sz w:val="24"/>
          <w:szCs w:val="24"/>
        </w:rPr>
        <w:t>:</w:t>
      </w:r>
      <w:r w:rsidR="00FC24CB" w:rsidRPr="009A2075">
        <w:t xml:space="preserve"> </w:t>
      </w:r>
      <w:r w:rsidR="00FC24CB" w:rsidRPr="009A2075">
        <w:rPr>
          <w:b/>
          <w:bCs/>
          <w:sz w:val="24"/>
          <w:szCs w:val="24"/>
        </w:rPr>
        <w:t>Inspektor</w:t>
      </w:r>
      <w:r w:rsidR="0055326C">
        <w:rPr>
          <w:b/>
          <w:bCs/>
          <w:sz w:val="24"/>
          <w:szCs w:val="24"/>
        </w:rPr>
        <w:t>a</w:t>
      </w:r>
      <w:r w:rsidR="00FC24CB" w:rsidRPr="009A2075">
        <w:rPr>
          <w:b/>
          <w:bCs/>
          <w:sz w:val="24"/>
          <w:szCs w:val="24"/>
        </w:rPr>
        <w:t xml:space="preserve"> / Inspektork</w:t>
      </w:r>
      <w:r w:rsidR="0055326C">
        <w:rPr>
          <w:b/>
          <w:bCs/>
          <w:sz w:val="24"/>
          <w:szCs w:val="24"/>
        </w:rPr>
        <w:t>i</w:t>
      </w:r>
      <w:r w:rsidR="00FC24CB" w:rsidRPr="009A2075">
        <w:rPr>
          <w:b/>
          <w:bCs/>
          <w:sz w:val="24"/>
          <w:szCs w:val="24"/>
        </w:rPr>
        <w:t xml:space="preserve"> nadzoru inwestorskiego </w:t>
      </w:r>
      <w:r w:rsidR="00926906" w:rsidRPr="009A2075">
        <w:rPr>
          <w:b/>
          <w:bCs/>
          <w:sz w:val="24"/>
          <w:szCs w:val="24"/>
        </w:rPr>
        <w:t xml:space="preserve">elektrycznego </w:t>
      </w:r>
      <w:r w:rsidR="00FC24CB" w:rsidRPr="009A2075">
        <w:rPr>
          <w:b/>
          <w:bCs/>
          <w:sz w:val="24"/>
          <w:szCs w:val="24"/>
        </w:rPr>
        <w:t>ds. dokumentacji</w:t>
      </w:r>
      <w:r w:rsidR="001C365F">
        <w:rPr>
          <w:b/>
          <w:bCs/>
          <w:sz w:val="24"/>
          <w:szCs w:val="24"/>
        </w:rPr>
        <w:t xml:space="preserve"> </w:t>
      </w:r>
      <w:r w:rsidR="00926906" w:rsidRPr="009A2075">
        <w:rPr>
          <w:b/>
          <w:bCs/>
          <w:sz w:val="24"/>
          <w:szCs w:val="24"/>
        </w:rPr>
        <w:t>–</w:t>
      </w:r>
      <w:r w:rsidR="00FC24CB" w:rsidRPr="009A2075">
        <w:rPr>
          <w:b/>
          <w:bCs/>
          <w:sz w:val="24"/>
          <w:szCs w:val="24"/>
        </w:rPr>
        <w:t xml:space="preserve"> </w:t>
      </w:r>
      <w:r w:rsidR="00926906" w:rsidRPr="009A2075">
        <w:rPr>
          <w:b/>
          <w:bCs/>
          <w:sz w:val="24"/>
          <w:szCs w:val="24"/>
        </w:rPr>
        <w:t>0.500</w:t>
      </w:r>
      <w:r w:rsidR="00FC24CB" w:rsidRPr="009A2075">
        <w:rPr>
          <w:b/>
          <w:bCs/>
          <w:sz w:val="24"/>
          <w:szCs w:val="24"/>
        </w:rPr>
        <w:t xml:space="preserve"> etat</w:t>
      </w:r>
      <w:r w:rsidR="00926906" w:rsidRPr="009A2075">
        <w:rPr>
          <w:b/>
          <w:bCs/>
          <w:sz w:val="24"/>
          <w:szCs w:val="24"/>
        </w:rPr>
        <w:t>u</w:t>
      </w:r>
      <w:r w:rsidR="00FC24CB" w:rsidRPr="009A2075">
        <w:rPr>
          <w:b/>
          <w:bCs/>
          <w:sz w:val="24"/>
          <w:szCs w:val="24"/>
        </w:rPr>
        <w:t>.</w:t>
      </w:r>
      <w:r w:rsidRPr="009A2075">
        <w:rPr>
          <w:b/>
          <w:bCs/>
          <w:sz w:val="24"/>
          <w:szCs w:val="24"/>
        </w:rPr>
        <w:t>”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04FF8577" w14:textId="2F73C1EE" w:rsidR="00D26F58" w:rsidRPr="00FD0EE5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4551C4">
        <w:rPr>
          <w:b/>
          <w:sz w:val="24"/>
          <w:szCs w:val="24"/>
        </w:rPr>
        <w:t>24.03.2026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 15.00</w:t>
      </w:r>
    </w:p>
    <w:p w14:paraId="561964C3" w14:textId="77777777" w:rsidR="00D26F58" w:rsidRPr="00FD0EE5" w:rsidRDefault="00D26F58" w:rsidP="0032095F">
      <w:pPr>
        <w:spacing w:line="276" w:lineRule="auto"/>
        <w:rPr>
          <w:sz w:val="24"/>
          <w:szCs w:val="24"/>
        </w:rPr>
      </w:pPr>
    </w:p>
    <w:sectPr w:rsidR="00D26F58" w:rsidRPr="00FD0EE5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BF49" w14:textId="77777777" w:rsidR="00641E22" w:rsidRDefault="00641E22" w:rsidP="00735A98">
      <w:pPr>
        <w:spacing w:after="0" w:line="240" w:lineRule="auto"/>
      </w:pPr>
      <w:r>
        <w:separator/>
      </w:r>
    </w:p>
  </w:endnote>
  <w:endnote w:type="continuationSeparator" w:id="0">
    <w:p w14:paraId="0EB06D5F" w14:textId="77777777" w:rsidR="00641E22" w:rsidRDefault="00641E22" w:rsidP="0073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7E55" w14:textId="77777777" w:rsidR="00641E22" w:rsidRDefault="00641E22" w:rsidP="00735A98">
      <w:pPr>
        <w:spacing w:after="0" w:line="240" w:lineRule="auto"/>
      </w:pPr>
      <w:r>
        <w:separator/>
      </w:r>
    </w:p>
  </w:footnote>
  <w:footnote w:type="continuationSeparator" w:id="0">
    <w:p w14:paraId="049D023D" w14:textId="77777777" w:rsidR="00641E22" w:rsidRDefault="00641E22" w:rsidP="00735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72FA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32444"/>
    <w:rsid w:val="00036713"/>
    <w:rsid w:val="000D272E"/>
    <w:rsid w:val="000D42F5"/>
    <w:rsid w:val="000D6969"/>
    <w:rsid w:val="00131F33"/>
    <w:rsid w:val="00160407"/>
    <w:rsid w:val="0016675A"/>
    <w:rsid w:val="001C365F"/>
    <w:rsid w:val="00202946"/>
    <w:rsid w:val="00292997"/>
    <w:rsid w:val="00316E42"/>
    <w:rsid w:val="0032095F"/>
    <w:rsid w:val="00321A95"/>
    <w:rsid w:val="003D7EE3"/>
    <w:rsid w:val="003E0A8A"/>
    <w:rsid w:val="003E665D"/>
    <w:rsid w:val="003F1F33"/>
    <w:rsid w:val="003F39AB"/>
    <w:rsid w:val="003F52E9"/>
    <w:rsid w:val="0040429E"/>
    <w:rsid w:val="00405208"/>
    <w:rsid w:val="004427F8"/>
    <w:rsid w:val="0044362E"/>
    <w:rsid w:val="004440D0"/>
    <w:rsid w:val="004551C4"/>
    <w:rsid w:val="004741C6"/>
    <w:rsid w:val="00482743"/>
    <w:rsid w:val="00483AC4"/>
    <w:rsid w:val="004D742D"/>
    <w:rsid w:val="004D758F"/>
    <w:rsid w:val="004F6472"/>
    <w:rsid w:val="0055326C"/>
    <w:rsid w:val="00577F3C"/>
    <w:rsid w:val="005B5197"/>
    <w:rsid w:val="00604EFF"/>
    <w:rsid w:val="006219E2"/>
    <w:rsid w:val="00632C8A"/>
    <w:rsid w:val="00641E22"/>
    <w:rsid w:val="00642BFE"/>
    <w:rsid w:val="00645E83"/>
    <w:rsid w:val="00650AFA"/>
    <w:rsid w:val="006522EB"/>
    <w:rsid w:val="0066297A"/>
    <w:rsid w:val="0067773D"/>
    <w:rsid w:val="006C6CDA"/>
    <w:rsid w:val="006D205A"/>
    <w:rsid w:val="006E0961"/>
    <w:rsid w:val="006F0CB8"/>
    <w:rsid w:val="007018B7"/>
    <w:rsid w:val="00735A98"/>
    <w:rsid w:val="00771CBD"/>
    <w:rsid w:val="007C3FE1"/>
    <w:rsid w:val="007E1E18"/>
    <w:rsid w:val="007E5789"/>
    <w:rsid w:val="0080173A"/>
    <w:rsid w:val="00801752"/>
    <w:rsid w:val="00817322"/>
    <w:rsid w:val="00860EE5"/>
    <w:rsid w:val="008A788C"/>
    <w:rsid w:val="008C1479"/>
    <w:rsid w:val="008C65ED"/>
    <w:rsid w:val="008F5F85"/>
    <w:rsid w:val="00926906"/>
    <w:rsid w:val="00926B76"/>
    <w:rsid w:val="00937505"/>
    <w:rsid w:val="00946454"/>
    <w:rsid w:val="00950BF1"/>
    <w:rsid w:val="009A2075"/>
    <w:rsid w:val="009A409E"/>
    <w:rsid w:val="009C46A5"/>
    <w:rsid w:val="009C5AA7"/>
    <w:rsid w:val="009E70ED"/>
    <w:rsid w:val="009F32DA"/>
    <w:rsid w:val="00A117B1"/>
    <w:rsid w:val="00A22818"/>
    <w:rsid w:val="00A343BC"/>
    <w:rsid w:val="00A672C6"/>
    <w:rsid w:val="00AB03B8"/>
    <w:rsid w:val="00B27895"/>
    <w:rsid w:val="00B32C8F"/>
    <w:rsid w:val="00B474BF"/>
    <w:rsid w:val="00B61B52"/>
    <w:rsid w:val="00C01AAA"/>
    <w:rsid w:val="00C25627"/>
    <w:rsid w:val="00C360FE"/>
    <w:rsid w:val="00C61194"/>
    <w:rsid w:val="00C77281"/>
    <w:rsid w:val="00CA55C8"/>
    <w:rsid w:val="00CC7173"/>
    <w:rsid w:val="00CE7D43"/>
    <w:rsid w:val="00D0539A"/>
    <w:rsid w:val="00D26F58"/>
    <w:rsid w:val="00D30832"/>
    <w:rsid w:val="00D92B84"/>
    <w:rsid w:val="00DC287E"/>
    <w:rsid w:val="00E32966"/>
    <w:rsid w:val="00E77574"/>
    <w:rsid w:val="00E82BC5"/>
    <w:rsid w:val="00E91E81"/>
    <w:rsid w:val="00E96899"/>
    <w:rsid w:val="00ED276F"/>
    <w:rsid w:val="00ED39C1"/>
    <w:rsid w:val="00EE72E9"/>
    <w:rsid w:val="00FC24CB"/>
    <w:rsid w:val="00FD0EE5"/>
    <w:rsid w:val="00FD36C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98"/>
  </w:style>
  <w:style w:type="paragraph" w:styleId="Stopka">
    <w:name w:val="footer"/>
    <w:basedOn w:val="Normalny"/>
    <w:link w:val="StopkaZnak"/>
    <w:uiPriority w:val="99"/>
    <w:unhideWhenUsed/>
    <w:rsid w:val="0073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2194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25</cp:revision>
  <cp:lastPrinted>2024-08-21T05:46:00Z</cp:lastPrinted>
  <dcterms:created xsi:type="dcterms:W3CDTF">2026-03-05T12:01:00Z</dcterms:created>
  <dcterms:modified xsi:type="dcterms:W3CDTF">2026-03-09T11:26:00Z</dcterms:modified>
</cp:coreProperties>
</file>