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57CA6D25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F86E9A">
        <w:t>24</w:t>
      </w:r>
      <w:r w:rsidR="008C5A1D">
        <w:t>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B6446C" w14:textId="522F9B33" w:rsidR="00613FEA" w:rsidRPr="00613FEA" w:rsidRDefault="00A2662D" w:rsidP="00613FEA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8375E1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613FEA" w:rsidRPr="00613FEA">
        <w:rPr>
          <w:rFonts w:cs="Calibri"/>
          <w:b/>
          <w:i/>
          <w:sz w:val="26"/>
          <w:szCs w:val="26"/>
        </w:rPr>
        <w:t>naprawy części konstrukcji i części poszycia dachu hali  przy ul. Sokratesa 15 w Warszawie</w:t>
      </w:r>
    </w:p>
    <w:p w14:paraId="3375E0E4" w14:textId="296BD7F9" w:rsidR="00FE0E5A" w:rsidRDefault="00FE0E5A" w:rsidP="00196849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3492EE23" w14:textId="37628A85" w:rsidR="00D029CB" w:rsidRPr="00D029CB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>na zapytanie ofertowe z dnia 11.09.2024 do dnia 23.09.2024 do godziny 14.30 nie wpłynęła żadna oferta.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375E1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94</cp:revision>
  <cp:lastPrinted>2024-09-16T06:30:00Z</cp:lastPrinted>
  <dcterms:created xsi:type="dcterms:W3CDTF">2016-01-27T10:21:00Z</dcterms:created>
  <dcterms:modified xsi:type="dcterms:W3CDTF">2024-09-24T11:46:00Z</dcterms:modified>
</cp:coreProperties>
</file>