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E3D0" w14:textId="34EDBBEB" w:rsidR="00C04715" w:rsidRPr="00BB1C1D" w:rsidRDefault="00C04715" w:rsidP="00C04715">
      <w:pPr>
        <w:spacing w:after="0" w:line="240" w:lineRule="auto"/>
        <w:jc w:val="right"/>
        <w:rPr>
          <w:sz w:val="24"/>
        </w:rPr>
      </w:pPr>
      <w:r w:rsidRPr="00BB1C1D">
        <w:rPr>
          <w:sz w:val="24"/>
        </w:rPr>
        <w:t xml:space="preserve">Warszawa, dn. </w:t>
      </w:r>
      <w:r w:rsidR="00EF2E0D">
        <w:rPr>
          <w:sz w:val="24"/>
        </w:rPr>
        <w:t>25</w:t>
      </w:r>
      <w:r w:rsidRPr="00BB1C1D">
        <w:rPr>
          <w:sz w:val="24"/>
        </w:rPr>
        <w:t>.</w:t>
      </w:r>
      <w:r w:rsidR="00EF2E0D">
        <w:rPr>
          <w:sz w:val="24"/>
        </w:rPr>
        <w:t>09</w:t>
      </w:r>
      <w:r w:rsidRPr="00BB1C1D">
        <w:rPr>
          <w:sz w:val="24"/>
        </w:rPr>
        <w:t>.202</w:t>
      </w:r>
      <w:r w:rsidR="00EF2E0D">
        <w:rPr>
          <w:sz w:val="24"/>
        </w:rPr>
        <w:t>5</w:t>
      </w:r>
      <w:r w:rsidRPr="00BB1C1D">
        <w:rPr>
          <w:sz w:val="24"/>
        </w:rPr>
        <w:t xml:space="preserve"> r.</w:t>
      </w:r>
    </w:p>
    <w:p w14:paraId="2FC5847F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778BF1F" w14:textId="36035515" w:rsidR="00C04715" w:rsidRPr="00BB1C1D" w:rsidRDefault="00C04715" w:rsidP="00C04715">
      <w:pPr>
        <w:spacing w:after="0" w:line="240" w:lineRule="auto"/>
        <w:rPr>
          <w:sz w:val="24"/>
        </w:rPr>
      </w:pPr>
      <w:r w:rsidRPr="00BB1C1D">
        <w:rPr>
          <w:sz w:val="24"/>
        </w:rPr>
        <w:t>ZMW/</w:t>
      </w:r>
      <w:r w:rsidR="00267C22">
        <w:rPr>
          <w:sz w:val="24"/>
        </w:rPr>
        <w:t>DAG</w:t>
      </w:r>
      <w:r w:rsidRPr="00BB1C1D">
        <w:rPr>
          <w:sz w:val="24"/>
        </w:rPr>
        <w:t>/AC/</w:t>
      </w:r>
      <w:r w:rsidR="008D54A3">
        <w:rPr>
          <w:sz w:val="24"/>
        </w:rPr>
        <w:t>2552W</w:t>
      </w:r>
      <w:r w:rsidR="00267C22">
        <w:rPr>
          <w:sz w:val="24"/>
        </w:rPr>
        <w:t>.</w:t>
      </w:r>
      <w:r w:rsidRPr="00BB1C1D">
        <w:rPr>
          <w:sz w:val="24"/>
        </w:rPr>
        <w:t>/202</w:t>
      </w:r>
      <w:r w:rsidR="00EF2E0D">
        <w:rPr>
          <w:sz w:val="24"/>
        </w:rPr>
        <w:t>5</w:t>
      </w:r>
    </w:p>
    <w:p w14:paraId="7E48F0EF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F4FF783" w14:textId="77777777" w:rsidR="00C04715" w:rsidRPr="00BB1C1D" w:rsidRDefault="00C04715" w:rsidP="00C04715">
      <w:pPr>
        <w:spacing w:after="0" w:line="240" w:lineRule="auto"/>
        <w:rPr>
          <w:sz w:val="24"/>
        </w:rPr>
      </w:pPr>
    </w:p>
    <w:p w14:paraId="49D72BA4" w14:textId="1F249EB6" w:rsidR="00C04715" w:rsidRPr="00BB1C1D" w:rsidRDefault="00EF2E0D" w:rsidP="00C5132A">
      <w:pPr>
        <w:adjustRightInd w:val="0"/>
        <w:spacing w:line="240" w:lineRule="auto"/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>KOMUNIKAT</w:t>
      </w:r>
      <w:r w:rsidR="00C04715" w:rsidRPr="00BB1C1D">
        <w:rPr>
          <w:b/>
          <w:spacing w:val="20"/>
          <w:sz w:val="24"/>
        </w:rPr>
        <w:t xml:space="preserve"> </w:t>
      </w:r>
    </w:p>
    <w:p w14:paraId="6D73EEFC" w14:textId="5B741ADF" w:rsidR="00C04715" w:rsidRPr="009C4F30" w:rsidRDefault="00C5132A" w:rsidP="009C4F30">
      <w:pPr>
        <w:spacing w:after="0"/>
        <w:ind w:left="938" w:hanging="938"/>
        <w:rPr>
          <w:b/>
          <w:bCs/>
          <w:sz w:val="24"/>
        </w:rPr>
      </w:pPr>
      <w:r w:rsidRPr="009C4F30">
        <w:rPr>
          <w:b/>
          <w:bCs/>
          <w:sz w:val="24"/>
        </w:rPr>
        <w:t xml:space="preserve">Dotyczy: Postępowania na dostawę krzeseł dla stanowisk pracy wyposażonych w monitory ekranowe – nr ZMW/UM/2488W/2025/DAG/AC z dnia 19.09.2025 r. </w:t>
      </w:r>
    </w:p>
    <w:p w14:paraId="143CD967" w14:textId="77777777" w:rsidR="00C5132A" w:rsidRDefault="00C5132A" w:rsidP="00C04715">
      <w:pPr>
        <w:spacing w:after="360"/>
        <w:jc w:val="both"/>
        <w:rPr>
          <w:sz w:val="24"/>
        </w:rPr>
      </w:pPr>
    </w:p>
    <w:p w14:paraId="1A34DB5F" w14:textId="03773C11" w:rsidR="00C04715" w:rsidRPr="00BB1C1D" w:rsidRDefault="00C04715" w:rsidP="009C4F30">
      <w:pPr>
        <w:jc w:val="both"/>
        <w:rPr>
          <w:sz w:val="24"/>
        </w:rPr>
      </w:pPr>
      <w:r w:rsidRPr="00BB1C1D">
        <w:rPr>
          <w:sz w:val="24"/>
        </w:rPr>
        <w:t xml:space="preserve">Zamawiający, Miasto Stołeczne Warszawa, w imieniu którego występuje Zarząd Mienia m.st. Warszawy </w:t>
      </w:r>
      <w:r w:rsidR="00C5132A">
        <w:rPr>
          <w:sz w:val="24"/>
        </w:rPr>
        <w:t>informuje, że w toku przedmiotowego postępowania wpłynęło następujące pytanie:</w:t>
      </w:r>
    </w:p>
    <w:p w14:paraId="78D07E4F" w14:textId="1515B8A0" w:rsidR="00C04715" w:rsidRPr="009C4F30" w:rsidRDefault="00C5132A" w:rsidP="00C04715">
      <w:pPr>
        <w:spacing w:after="400"/>
        <w:jc w:val="both"/>
        <w:rPr>
          <w:sz w:val="24"/>
        </w:rPr>
      </w:pPr>
      <w:r>
        <w:rPr>
          <w:sz w:val="24"/>
        </w:rPr>
        <w:t xml:space="preserve">„W związku z postępowaniem, proszę o udzielenie zgody na pominięcie funkcji fotela </w:t>
      </w:r>
      <w:r w:rsidR="009C4F30">
        <w:rPr>
          <w:sz w:val="24"/>
        </w:rPr>
        <w:t>„</w:t>
      </w:r>
      <w:proofErr w:type="spellStart"/>
      <w:r>
        <w:rPr>
          <w:sz w:val="24"/>
        </w:rPr>
        <w:t>anti-</w:t>
      </w:r>
      <w:r w:rsidRPr="009C4F30">
        <w:rPr>
          <w:sz w:val="24"/>
        </w:rPr>
        <w:t>shock</w:t>
      </w:r>
      <w:proofErr w:type="spellEnd"/>
      <w:r w:rsidRPr="009C4F30">
        <w:rPr>
          <w:sz w:val="24"/>
        </w:rPr>
        <w:t>”, reszta parametrów fotela zostanie zachowana.”</w:t>
      </w:r>
      <w:r w:rsidR="00C04715" w:rsidRPr="009C4F30">
        <w:rPr>
          <w:sz w:val="24"/>
        </w:rPr>
        <w:t xml:space="preserve"> </w:t>
      </w:r>
    </w:p>
    <w:p w14:paraId="1D0B7791" w14:textId="0FDA6BDF" w:rsidR="00C5132A" w:rsidRPr="00C5132A" w:rsidRDefault="00C5132A" w:rsidP="009C4F30">
      <w:pPr>
        <w:spacing w:after="120"/>
        <w:jc w:val="both"/>
        <w:rPr>
          <w:sz w:val="24"/>
          <w:u w:val="single"/>
        </w:rPr>
      </w:pPr>
      <w:r w:rsidRPr="00C5132A">
        <w:rPr>
          <w:sz w:val="24"/>
          <w:u w:val="single"/>
        </w:rPr>
        <w:t>Odpowiedź:</w:t>
      </w:r>
    </w:p>
    <w:p w14:paraId="5A366893" w14:textId="3EBD49C2" w:rsidR="00C5132A" w:rsidRDefault="009C4F30" w:rsidP="00C5132A">
      <w:pPr>
        <w:jc w:val="both"/>
        <w:rPr>
          <w:sz w:val="24"/>
        </w:rPr>
      </w:pPr>
      <w:r>
        <w:rPr>
          <w:sz w:val="24"/>
        </w:rPr>
        <w:t>Zamawiający nie wyraża zgody na pominięcie funkcji „</w:t>
      </w:r>
      <w:proofErr w:type="spellStart"/>
      <w:r>
        <w:rPr>
          <w:sz w:val="24"/>
        </w:rPr>
        <w:t>anti-shock</w:t>
      </w:r>
      <w:proofErr w:type="spellEnd"/>
      <w:r>
        <w:rPr>
          <w:sz w:val="24"/>
        </w:rPr>
        <w:t xml:space="preserve">” w dostarczonych krzesłach. </w:t>
      </w:r>
    </w:p>
    <w:p w14:paraId="3F2757A2" w14:textId="77777777" w:rsidR="009409EF" w:rsidRDefault="009409EF" w:rsidP="00C5132A">
      <w:pPr>
        <w:jc w:val="both"/>
        <w:rPr>
          <w:sz w:val="24"/>
        </w:rPr>
      </w:pPr>
    </w:p>
    <w:p w14:paraId="3CA7009F" w14:textId="77777777" w:rsidR="009409EF" w:rsidRPr="00621A86" w:rsidRDefault="009409EF" w:rsidP="009409EF">
      <w:pPr>
        <w:spacing w:after="0"/>
        <w:ind w:left="6237"/>
        <w:rPr>
          <w:rFonts w:cstheme="minorHAnsi"/>
          <w:iCs/>
        </w:rPr>
      </w:pPr>
      <w:r>
        <w:rPr>
          <w:rFonts w:cstheme="minorHAnsi"/>
          <w:iCs/>
        </w:rPr>
        <w:t xml:space="preserve">    </w:t>
      </w:r>
      <w:r w:rsidRPr="00621A86">
        <w:rPr>
          <w:rFonts w:cstheme="minorHAnsi"/>
          <w:iCs/>
        </w:rPr>
        <w:t>Zastępca Dyrektora</w:t>
      </w:r>
    </w:p>
    <w:p w14:paraId="6DCFA788" w14:textId="77777777" w:rsidR="009409EF" w:rsidRPr="00621A86" w:rsidRDefault="009409EF" w:rsidP="009409EF">
      <w:pPr>
        <w:spacing w:before="120" w:after="0"/>
        <w:ind w:left="6237"/>
        <w:rPr>
          <w:rFonts w:cstheme="minorHAnsi"/>
          <w:iCs/>
        </w:rPr>
      </w:pPr>
      <w:r>
        <w:rPr>
          <w:rFonts w:ascii="Times New Roman" w:hAnsi="Times New Roman"/>
          <w:b/>
          <w:bCs/>
          <w:sz w:val="24"/>
        </w:rPr>
        <w:t xml:space="preserve">/-/ </w:t>
      </w:r>
      <w:r w:rsidRPr="00621A86">
        <w:rPr>
          <w:rFonts w:cstheme="minorHAnsi"/>
          <w:iCs/>
        </w:rPr>
        <w:t>Radosław Strzelecki</w:t>
      </w:r>
    </w:p>
    <w:p w14:paraId="02601F8C" w14:textId="77777777" w:rsidR="009409EF" w:rsidRDefault="009409EF" w:rsidP="00C5132A">
      <w:pPr>
        <w:jc w:val="both"/>
        <w:rPr>
          <w:sz w:val="24"/>
        </w:rPr>
      </w:pPr>
    </w:p>
    <w:sectPr w:rsidR="009409E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8028" w14:textId="77777777" w:rsidR="009E3364" w:rsidRDefault="009E3364" w:rsidP="0054486C">
      <w:pPr>
        <w:spacing w:after="0" w:line="240" w:lineRule="auto"/>
      </w:pPr>
      <w:r>
        <w:separator/>
      </w:r>
    </w:p>
  </w:endnote>
  <w:endnote w:type="continuationSeparator" w:id="0">
    <w:p w14:paraId="7F17B7A0" w14:textId="77777777" w:rsidR="009E3364" w:rsidRDefault="009E336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21AB7A52" w14:textId="77777777" w:rsidR="00326D34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A806D03" w14:textId="77777777" w:rsidR="00326D34" w:rsidRDefault="0032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1C54" w14:textId="77777777" w:rsidR="009E3364" w:rsidRDefault="009E3364" w:rsidP="0054486C">
      <w:pPr>
        <w:spacing w:after="0" w:line="240" w:lineRule="auto"/>
      </w:pPr>
      <w:r>
        <w:separator/>
      </w:r>
    </w:p>
  </w:footnote>
  <w:footnote w:type="continuationSeparator" w:id="0">
    <w:p w14:paraId="69E7E181" w14:textId="77777777" w:rsidR="009E3364" w:rsidRDefault="009E336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33DD" w14:textId="77777777" w:rsidR="00326D34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2908D0" wp14:editId="70440334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2987"/>
    <w:multiLevelType w:val="hybridMultilevel"/>
    <w:tmpl w:val="BBB8FFAC"/>
    <w:lvl w:ilvl="0" w:tplc="8D8832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708">
    <w:abstractNumId w:val="0"/>
  </w:num>
  <w:num w:numId="2" w16cid:durableId="399790254">
    <w:abstractNumId w:val="2"/>
  </w:num>
  <w:num w:numId="3" w16cid:durableId="209652057">
    <w:abstractNumId w:val="3"/>
  </w:num>
  <w:num w:numId="4" w16cid:durableId="131691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92D86"/>
    <w:rsid w:val="0011708C"/>
    <w:rsid w:val="001372F1"/>
    <w:rsid w:val="00163C07"/>
    <w:rsid w:val="0021315C"/>
    <w:rsid w:val="0024014F"/>
    <w:rsid w:val="00267C22"/>
    <w:rsid w:val="00316A88"/>
    <w:rsid w:val="00326D34"/>
    <w:rsid w:val="0044187B"/>
    <w:rsid w:val="0054486C"/>
    <w:rsid w:val="0063648A"/>
    <w:rsid w:val="006913B1"/>
    <w:rsid w:val="006E1078"/>
    <w:rsid w:val="0074110A"/>
    <w:rsid w:val="007928B1"/>
    <w:rsid w:val="007B139F"/>
    <w:rsid w:val="007E2DFE"/>
    <w:rsid w:val="008608B7"/>
    <w:rsid w:val="008652F2"/>
    <w:rsid w:val="008A1DAA"/>
    <w:rsid w:val="008D54A3"/>
    <w:rsid w:val="009409EF"/>
    <w:rsid w:val="009B5458"/>
    <w:rsid w:val="009C4F30"/>
    <w:rsid w:val="009D512E"/>
    <w:rsid w:val="009E3364"/>
    <w:rsid w:val="00A37F5F"/>
    <w:rsid w:val="00B04624"/>
    <w:rsid w:val="00B05377"/>
    <w:rsid w:val="00B50451"/>
    <w:rsid w:val="00BA6627"/>
    <w:rsid w:val="00BE5BE2"/>
    <w:rsid w:val="00BF2FC7"/>
    <w:rsid w:val="00C04715"/>
    <w:rsid w:val="00C5132A"/>
    <w:rsid w:val="00C51BFD"/>
    <w:rsid w:val="00CD02A1"/>
    <w:rsid w:val="00CF1C5A"/>
    <w:rsid w:val="00D107B2"/>
    <w:rsid w:val="00D346EF"/>
    <w:rsid w:val="00D41718"/>
    <w:rsid w:val="00D90647"/>
    <w:rsid w:val="00DA0675"/>
    <w:rsid w:val="00DA7E0B"/>
    <w:rsid w:val="00E466CF"/>
    <w:rsid w:val="00E96270"/>
    <w:rsid w:val="00EB2311"/>
    <w:rsid w:val="00EF2E0D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44B5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16A88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16A8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5</cp:revision>
  <cp:lastPrinted>2025-09-25T10:58:00Z</cp:lastPrinted>
  <dcterms:created xsi:type="dcterms:W3CDTF">2025-09-25T10:42:00Z</dcterms:created>
  <dcterms:modified xsi:type="dcterms:W3CDTF">2025-09-25T11:31:00Z</dcterms:modified>
</cp:coreProperties>
</file>